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01E" w:rsidRDefault="00244766" w:rsidP="007D101E">
      <w:pPr>
        <w:spacing w:after="0"/>
        <w:jc w:val="both"/>
        <w:rPr>
          <w:sz w:val="40"/>
          <w:szCs w:val="40"/>
        </w:rPr>
      </w:pPr>
      <w:r>
        <w:rPr>
          <w:sz w:val="40"/>
          <w:szCs w:val="40"/>
        </w:rPr>
        <w:t>ACTA.38</w:t>
      </w:r>
    </w:p>
    <w:p w:rsidR="007D101E" w:rsidRDefault="007D101E" w:rsidP="007D101E">
      <w:pPr>
        <w:spacing w:after="0"/>
        <w:jc w:val="both"/>
        <w:rPr>
          <w:b/>
          <w:sz w:val="28"/>
          <w:szCs w:val="28"/>
        </w:rPr>
      </w:pPr>
    </w:p>
    <w:p w:rsidR="007D101E" w:rsidRDefault="007D101E" w:rsidP="007D101E">
      <w:pPr>
        <w:spacing w:after="0"/>
        <w:jc w:val="both"/>
        <w:rPr>
          <w:b/>
          <w:sz w:val="28"/>
          <w:szCs w:val="28"/>
        </w:rPr>
      </w:pPr>
      <w:r>
        <w:rPr>
          <w:b/>
          <w:sz w:val="28"/>
          <w:szCs w:val="28"/>
        </w:rPr>
        <w:t>---------------H. Ayuntamiento de Santa María del Oro, Jalisco.-------------------</w:t>
      </w:r>
    </w:p>
    <w:p w:rsidR="007D101E" w:rsidRDefault="007D101E" w:rsidP="007D101E">
      <w:pPr>
        <w:spacing w:after="0"/>
        <w:jc w:val="both"/>
        <w:rPr>
          <w:b/>
          <w:sz w:val="28"/>
          <w:szCs w:val="28"/>
        </w:rPr>
      </w:pPr>
    </w:p>
    <w:p w:rsidR="007D101E" w:rsidRDefault="007D101E" w:rsidP="007D101E">
      <w:pPr>
        <w:spacing w:after="0"/>
        <w:jc w:val="both"/>
        <w:rPr>
          <w:b/>
          <w:sz w:val="28"/>
          <w:szCs w:val="28"/>
        </w:rPr>
      </w:pPr>
      <w:r>
        <w:rPr>
          <w:b/>
          <w:sz w:val="28"/>
          <w:szCs w:val="28"/>
        </w:rPr>
        <w:t xml:space="preserve">-----------Acta de  Sesión </w:t>
      </w:r>
      <w:r w:rsidR="0019324B">
        <w:rPr>
          <w:b/>
          <w:sz w:val="28"/>
          <w:szCs w:val="28"/>
        </w:rPr>
        <w:t>Extra</w:t>
      </w:r>
      <w:r>
        <w:rPr>
          <w:b/>
          <w:sz w:val="28"/>
          <w:szCs w:val="28"/>
        </w:rPr>
        <w:t>ordinaria de H. Ayuntamiento No.</w:t>
      </w:r>
      <w:r w:rsidR="00244766">
        <w:rPr>
          <w:b/>
          <w:sz w:val="28"/>
          <w:szCs w:val="28"/>
        </w:rPr>
        <w:t>38</w:t>
      </w:r>
      <w:r>
        <w:rPr>
          <w:b/>
          <w:sz w:val="28"/>
          <w:szCs w:val="28"/>
        </w:rPr>
        <w:t>--------------</w:t>
      </w:r>
    </w:p>
    <w:p w:rsidR="007D101E" w:rsidRDefault="007D101E" w:rsidP="007D101E">
      <w:pPr>
        <w:spacing w:after="0"/>
        <w:jc w:val="both"/>
        <w:rPr>
          <w:sz w:val="28"/>
          <w:szCs w:val="28"/>
        </w:rPr>
      </w:pPr>
    </w:p>
    <w:p w:rsidR="007D101E" w:rsidRDefault="007D101E" w:rsidP="007D101E">
      <w:pPr>
        <w:spacing w:after="0"/>
        <w:jc w:val="both"/>
        <w:rPr>
          <w:sz w:val="28"/>
          <w:szCs w:val="28"/>
        </w:rPr>
      </w:pPr>
      <w:r>
        <w:rPr>
          <w:noProof/>
          <w:lang w:eastAsia="es-MX"/>
        </w:rPr>
        <w:drawing>
          <wp:anchor distT="0" distB="0" distL="114300" distR="114300" simplePos="0" relativeHeight="251658240"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6"/>
                    </pic:cNvPr>
                    <pic:cNvPicPr>
                      <a:picLocks noChangeAspect="1" noChangeArrowheads="1"/>
                    </pic:cNvPicPr>
                  </pic:nvPicPr>
                  <pic:blipFill>
                    <a:blip r:embed="rId7"/>
                    <a:srcRect/>
                    <a:stretch>
                      <a:fillRect/>
                    </a:stretch>
                  </pic:blipFill>
                  <pic:spPr bwMode="auto">
                    <a:xfrm>
                      <a:off x="0" y="0"/>
                      <a:ext cx="1562100" cy="1933575"/>
                    </a:xfrm>
                    <a:prstGeom prst="rect">
                      <a:avLst/>
                    </a:prstGeom>
                    <a:noFill/>
                  </pic:spPr>
                </pic:pic>
              </a:graphicData>
            </a:graphic>
          </wp:anchor>
        </w:drawing>
      </w:r>
      <w:r>
        <w:rPr>
          <w:sz w:val="28"/>
          <w:szCs w:val="28"/>
        </w:rPr>
        <w:t xml:space="preserve">------------En  el  Municipio de Santa María del oro, Jalisco. Siendo </w:t>
      </w:r>
      <w:r w:rsidR="0026280B">
        <w:rPr>
          <w:sz w:val="28"/>
          <w:szCs w:val="28"/>
        </w:rPr>
        <w:t xml:space="preserve">las </w:t>
      </w:r>
      <w:r w:rsidR="006D4256">
        <w:rPr>
          <w:sz w:val="28"/>
          <w:szCs w:val="28"/>
        </w:rPr>
        <w:t>11:40 once</w:t>
      </w:r>
      <w:r w:rsidR="008B3FE5" w:rsidRPr="008B3FE5">
        <w:rPr>
          <w:sz w:val="28"/>
          <w:szCs w:val="28"/>
        </w:rPr>
        <w:t xml:space="preserve"> </w:t>
      </w:r>
      <w:r w:rsidR="0026280B" w:rsidRPr="008B3FE5">
        <w:rPr>
          <w:sz w:val="28"/>
          <w:szCs w:val="28"/>
        </w:rPr>
        <w:t>horas</w:t>
      </w:r>
      <w:r w:rsidR="008B3FE5" w:rsidRPr="008B3FE5">
        <w:rPr>
          <w:sz w:val="28"/>
          <w:szCs w:val="28"/>
        </w:rPr>
        <w:t xml:space="preserve"> </w:t>
      </w:r>
      <w:r w:rsidR="006D4256">
        <w:rPr>
          <w:sz w:val="28"/>
          <w:szCs w:val="28"/>
        </w:rPr>
        <w:t xml:space="preserve">cuarenta </w:t>
      </w:r>
      <w:r w:rsidR="008B3FE5" w:rsidRPr="008B3FE5">
        <w:rPr>
          <w:sz w:val="28"/>
          <w:szCs w:val="28"/>
        </w:rPr>
        <w:t>minutos</w:t>
      </w:r>
      <w:r w:rsidR="0026280B" w:rsidRPr="008B3FE5">
        <w:rPr>
          <w:sz w:val="28"/>
          <w:szCs w:val="28"/>
        </w:rPr>
        <w:t xml:space="preserve"> del</w:t>
      </w:r>
      <w:r w:rsidR="0026280B">
        <w:rPr>
          <w:sz w:val="28"/>
          <w:szCs w:val="28"/>
        </w:rPr>
        <w:t xml:space="preserve"> día </w:t>
      </w:r>
      <w:r w:rsidR="00C050C9">
        <w:rPr>
          <w:sz w:val="28"/>
          <w:szCs w:val="28"/>
        </w:rPr>
        <w:t>01 primero de Junio</w:t>
      </w:r>
      <w:r w:rsidR="0026280B">
        <w:rPr>
          <w:sz w:val="28"/>
          <w:szCs w:val="28"/>
        </w:rPr>
        <w:t xml:space="preserve"> del 2017</w:t>
      </w:r>
      <w:r>
        <w:rPr>
          <w:sz w:val="28"/>
          <w:szCs w:val="28"/>
        </w:rPr>
        <w:t xml:space="preserve"> año dos mil</w:t>
      </w:r>
      <w:r w:rsidR="0026280B">
        <w:rPr>
          <w:sz w:val="28"/>
          <w:szCs w:val="28"/>
        </w:rPr>
        <w:t xml:space="preserve"> diecisiete </w:t>
      </w:r>
      <w:r>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Pr>
          <w:rFonts w:cstheme="minorHAnsi"/>
          <w:b/>
          <w:sz w:val="28"/>
          <w:szCs w:val="28"/>
        </w:rPr>
        <w:t xml:space="preserve"> los C.C Eleazar Medina Chávez, presidente Municipal, Fortunato Sandoval Farías Sindico y los regidores C.C. Angélica María Barajas Vaca, Leonel González Barajas, Alma Rosa López Chávez, Benjamín Chávez Mendoza, Mayra Adelaida Chávez </w:t>
      </w:r>
      <w:proofErr w:type="spellStart"/>
      <w:r>
        <w:rPr>
          <w:rFonts w:cstheme="minorHAnsi"/>
          <w:b/>
          <w:sz w:val="28"/>
          <w:szCs w:val="28"/>
        </w:rPr>
        <w:t>Chávez</w:t>
      </w:r>
      <w:proofErr w:type="spellEnd"/>
      <w:r>
        <w:rPr>
          <w:rFonts w:cstheme="minorHAnsi"/>
          <w:b/>
          <w:sz w:val="28"/>
          <w:szCs w:val="28"/>
        </w:rPr>
        <w:t>, Israel Sandoval Rodríguez, J. Joaquín Cisneros Carranza</w:t>
      </w:r>
      <w:r w:rsidR="0026280B">
        <w:rPr>
          <w:rFonts w:cstheme="minorHAnsi"/>
          <w:b/>
          <w:sz w:val="28"/>
          <w:szCs w:val="28"/>
        </w:rPr>
        <w:t xml:space="preserve">, Lilia Sandoval Chávez </w:t>
      </w:r>
      <w:r>
        <w:rPr>
          <w:rFonts w:cstheme="minorHAnsi"/>
          <w:b/>
          <w:sz w:val="28"/>
          <w:szCs w:val="28"/>
        </w:rPr>
        <w:t xml:space="preserve"> y Gerónimo López Jiménez </w:t>
      </w:r>
      <w:r>
        <w:rPr>
          <w:sz w:val="28"/>
          <w:szCs w:val="28"/>
        </w:rPr>
        <w:t xml:space="preserve"> Con el objeto de celebrar la </w:t>
      </w:r>
      <w:r w:rsidR="00C76819">
        <w:rPr>
          <w:sz w:val="28"/>
          <w:szCs w:val="28"/>
        </w:rPr>
        <w:t xml:space="preserve">Trigésimo </w:t>
      </w:r>
      <w:r w:rsidR="005B54B5">
        <w:rPr>
          <w:sz w:val="28"/>
          <w:szCs w:val="28"/>
        </w:rPr>
        <w:t>octava</w:t>
      </w:r>
      <w:r>
        <w:rPr>
          <w:sz w:val="28"/>
          <w:szCs w:val="28"/>
        </w:rPr>
        <w:t xml:space="preserve"> sesión de H Ayuntamiento con carácter de extraordinaria, a la que fueron previamente convocados.--------------------------------------------------------------------------------------------------------------------------</w:t>
      </w:r>
      <w:r w:rsidR="00C76819">
        <w:rPr>
          <w:sz w:val="28"/>
          <w:szCs w:val="28"/>
        </w:rPr>
        <w:t>--------</w:t>
      </w:r>
      <w:r w:rsidR="00A452A6">
        <w:rPr>
          <w:sz w:val="28"/>
          <w:szCs w:val="28"/>
        </w:rPr>
        <w:t>------------------------------------------------------</w:t>
      </w:r>
    </w:p>
    <w:p w:rsidR="00A452A6" w:rsidRDefault="00A452A6" w:rsidP="007D101E">
      <w:pPr>
        <w:spacing w:after="0"/>
        <w:jc w:val="both"/>
        <w:rPr>
          <w:sz w:val="28"/>
          <w:szCs w:val="28"/>
        </w:rPr>
      </w:pPr>
    </w:p>
    <w:p w:rsidR="007D101E" w:rsidRDefault="007D101E" w:rsidP="007D101E">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p>
    <w:p w:rsidR="007D101E" w:rsidRDefault="007D101E" w:rsidP="007D101E">
      <w:pPr>
        <w:spacing w:after="0"/>
        <w:jc w:val="both"/>
        <w:rPr>
          <w:sz w:val="28"/>
          <w:szCs w:val="28"/>
        </w:rPr>
      </w:pPr>
    </w:p>
    <w:p w:rsidR="007D101E" w:rsidRDefault="007D101E" w:rsidP="007D101E">
      <w:pPr>
        <w:spacing w:after="0"/>
        <w:jc w:val="both"/>
        <w:rPr>
          <w:sz w:val="28"/>
          <w:szCs w:val="28"/>
        </w:rPr>
      </w:pPr>
      <w:r>
        <w:rPr>
          <w:sz w:val="28"/>
          <w:szCs w:val="28"/>
        </w:rPr>
        <w:t xml:space="preserve">--------A continuación el Secretario General y Sindico del Ayuntamiento, </w:t>
      </w:r>
      <w:r>
        <w:rPr>
          <w:b/>
          <w:sz w:val="28"/>
          <w:szCs w:val="28"/>
        </w:rPr>
        <w:t xml:space="preserve">el C. Fortunato Sandoval Farías </w:t>
      </w:r>
      <w:r>
        <w:rPr>
          <w:sz w:val="28"/>
          <w:szCs w:val="28"/>
        </w:rPr>
        <w:t xml:space="preserve">Da lectura a la propuesta de </w:t>
      </w:r>
      <w:r>
        <w:rPr>
          <w:b/>
          <w:sz w:val="28"/>
          <w:szCs w:val="28"/>
        </w:rPr>
        <w:t>orden del día</w:t>
      </w:r>
      <w:r>
        <w:rPr>
          <w:sz w:val="28"/>
          <w:szCs w:val="28"/>
        </w:rPr>
        <w:t>.-------- --------------------------------------------------------------------------------------------------------</w:t>
      </w:r>
    </w:p>
    <w:p w:rsidR="007D101E" w:rsidRDefault="007D101E" w:rsidP="007D101E">
      <w:pPr>
        <w:spacing w:after="0"/>
        <w:jc w:val="both"/>
        <w:rPr>
          <w:sz w:val="28"/>
          <w:szCs w:val="28"/>
        </w:rPr>
      </w:pPr>
    </w:p>
    <w:p w:rsidR="007D101E" w:rsidRDefault="007D101E" w:rsidP="007D101E">
      <w:pPr>
        <w:spacing w:after="0"/>
        <w:jc w:val="both"/>
        <w:rPr>
          <w:sz w:val="28"/>
          <w:szCs w:val="28"/>
        </w:rPr>
      </w:pPr>
      <w:r>
        <w:rPr>
          <w:b/>
          <w:sz w:val="28"/>
          <w:szCs w:val="28"/>
        </w:rPr>
        <w:t xml:space="preserve">Punto primero: </w:t>
      </w:r>
      <w:r>
        <w:rPr>
          <w:sz w:val="28"/>
          <w:szCs w:val="28"/>
        </w:rPr>
        <w:t>Palabras de bienvenida, Lista de asistencia y declaración de quórum legal.-------------------------------------------------------------------------------------------------------------------------------------------------------------------------------------------</w:t>
      </w:r>
    </w:p>
    <w:p w:rsidR="007D101E" w:rsidRDefault="007D101E" w:rsidP="007D101E">
      <w:pPr>
        <w:spacing w:after="0"/>
        <w:jc w:val="both"/>
        <w:rPr>
          <w:b/>
          <w:sz w:val="28"/>
          <w:szCs w:val="28"/>
        </w:rPr>
      </w:pPr>
    </w:p>
    <w:p w:rsidR="007D101E" w:rsidRDefault="007D101E" w:rsidP="007D101E">
      <w:pPr>
        <w:spacing w:after="0"/>
        <w:jc w:val="both"/>
        <w:rPr>
          <w:sz w:val="28"/>
          <w:szCs w:val="28"/>
        </w:rPr>
      </w:pPr>
      <w:r>
        <w:rPr>
          <w:sz w:val="28"/>
          <w:szCs w:val="28"/>
        </w:rPr>
        <w:t>------</w:t>
      </w:r>
      <w:r>
        <w:rPr>
          <w:b/>
          <w:sz w:val="28"/>
          <w:szCs w:val="28"/>
        </w:rPr>
        <w:t>Punto segundo:</w:t>
      </w:r>
      <w:r w:rsidR="0026280B">
        <w:rPr>
          <w:b/>
          <w:sz w:val="28"/>
          <w:szCs w:val="28"/>
        </w:rPr>
        <w:t xml:space="preserve"> </w:t>
      </w:r>
      <w:r w:rsidR="0026280B" w:rsidRPr="005B54B5">
        <w:rPr>
          <w:sz w:val="28"/>
          <w:szCs w:val="28"/>
        </w:rPr>
        <w:t>se dispensa la</w:t>
      </w:r>
      <w:r w:rsidR="0026280B">
        <w:rPr>
          <w:b/>
          <w:sz w:val="28"/>
          <w:szCs w:val="28"/>
        </w:rPr>
        <w:t xml:space="preserve"> </w:t>
      </w:r>
      <w:r>
        <w:rPr>
          <w:sz w:val="28"/>
          <w:szCs w:val="28"/>
        </w:rPr>
        <w:t xml:space="preserve"> Lectura del acta anterior,  como de su ratificación.----- ----------------------------------------------------------------------------------------------------------------------------------------------------------------------------------------</w:t>
      </w:r>
    </w:p>
    <w:p w:rsidR="007D101E" w:rsidRDefault="007D101E" w:rsidP="007D101E">
      <w:pPr>
        <w:spacing w:after="0"/>
        <w:jc w:val="both"/>
        <w:rPr>
          <w:sz w:val="28"/>
          <w:szCs w:val="28"/>
        </w:rPr>
      </w:pPr>
    </w:p>
    <w:p w:rsidR="007D101E" w:rsidRDefault="007D101E" w:rsidP="007D101E">
      <w:pPr>
        <w:spacing w:after="0"/>
        <w:jc w:val="both"/>
        <w:rPr>
          <w:sz w:val="28"/>
          <w:szCs w:val="28"/>
        </w:rPr>
      </w:pPr>
      <w:r>
        <w:rPr>
          <w:sz w:val="28"/>
          <w:szCs w:val="28"/>
        </w:rPr>
        <w:t>------</w:t>
      </w:r>
      <w:r>
        <w:rPr>
          <w:b/>
          <w:sz w:val="28"/>
          <w:szCs w:val="28"/>
        </w:rPr>
        <w:t>Punto tercero:</w:t>
      </w:r>
      <w:r>
        <w:rPr>
          <w:sz w:val="28"/>
          <w:szCs w:val="28"/>
        </w:rPr>
        <w:t xml:space="preserve"> Aprobación de la sesión </w:t>
      </w:r>
      <w:r w:rsidR="00E92408">
        <w:rPr>
          <w:sz w:val="28"/>
          <w:szCs w:val="28"/>
        </w:rPr>
        <w:t>Extra</w:t>
      </w:r>
      <w:r>
        <w:rPr>
          <w:sz w:val="28"/>
          <w:szCs w:val="28"/>
        </w:rPr>
        <w:t xml:space="preserve">ordinaria celebrada el día  </w:t>
      </w:r>
      <w:r w:rsidR="00C050C9">
        <w:rPr>
          <w:sz w:val="28"/>
          <w:szCs w:val="28"/>
        </w:rPr>
        <w:t xml:space="preserve">01 de Junio </w:t>
      </w:r>
      <w:r w:rsidR="0026280B">
        <w:rPr>
          <w:sz w:val="28"/>
          <w:szCs w:val="28"/>
        </w:rPr>
        <w:t xml:space="preserve">  del  año dos mil diecisiete  2017</w:t>
      </w:r>
      <w:r>
        <w:rPr>
          <w:sz w:val="28"/>
          <w:szCs w:val="28"/>
        </w:rPr>
        <w:t>.-------------------------------------------------------------------------------------------------------------------------------------------------</w:t>
      </w:r>
    </w:p>
    <w:p w:rsidR="007D101E" w:rsidRDefault="007D101E" w:rsidP="007D101E">
      <w:pPr>
        <w:spacing w:after="0"/>
        <w:jc w:val="both"/>
        <w:rPr>
          <w:b/>
          <w:sz w:val="28"/>
          <w:szCs w:val="28"/>
        </w:rPr>
      </w:pPr>
    </w:p>
    <w:p w:rsidR="00275772" w:rsidRPr="00C050C9" w:rsidRDefault="007D101E" w:rsidP="00C050C9">
      <w:pPr>
        <w:pStyle w:val="Default"/>
        <w:jc w:val="both"/>
        <w:rPr>
          <w:sz w:val="28"/>
          <w:szCs w:val="28"/>
        </w:rPr>
      </w:pPr>
      <w:r>
        <w:rPr>
          <w:b/>
          <w:sz w:val="28"/>
          <w:szCs w:val="28"/>
        </w:rPr>
        <w:t>Punto cuarto:</w:t>
      </w:r>
      <w:r>
        <w:rPr>
          <w:sz w:val="28"/>
          <w:szCs w:val="28"/>
        </w:rPr>
        <w:t xml:space="preserve"> El C. Eleazar Medina Chávez somete aprobación al H. Ayuntamiento,</w:t>
      </w:r>
      <w:r w:rsidR="005B54B5">
        <w:rPr>
          <w:sz w:val="28"/>
          <w:szCs w:val="28"/>
        </w:rPr>
        <w:t xml:space="preserve"> la propuesta referente </w:t>
      </w:r>
      <w:r w:rsidR="00C050C9" w:rsidRPr="00C050C9">
        <w:rPr>
          <w:sz w:val="28"/>
          <w:szCs w:val="28"/>
        </w:rPr>
        <w:t xml:space="preserve">al decreto 26373/LXI/17  emitido por EL CONGRESO DEL ESTADO donde se REFORMAN LOS ARTÍCULOS 6, 12, 13, 18, 70, 73, 74 Y 75, TODOS DE LA CONSTITUCIÓN POLÍTICA DEL ESTADO DE JALISCO. </w:t>
      </w:r>
      <w:r>
        <w:rPr>
          <w:sz w:val="28"/>
          <w:szCs w:val="28"/>
        </w:rPr>
        <w:t>-----------------------</w:t>
      </w:r>
      <w:r w:rsidR="00C050C9">
        <w:rPr>
          <w:sz w:val="28"/>
          <w:szCs w:val="28"/>
        </w:rPr>
        <w:t>----------------------</w:t>
      </w:r>
      <w:r>
        <w:rPr>
          <w:rFonts w:cs="Calibri"/>
          <w:sz w:val="28"/>
          <w:szCs w:val="28"/>
        </w:rPr>
        <w:t>------------------------------------------------------------------</w:t>
      </w:r>
    </w:p>
    <w:p w:rsidR="00C050C9" w:rsidRPr="00C050C9" w:rsidRDefault="00C050C9" w:rsidP="00C050C9">
      <w:pPr>
        <w:pStyle w:val="Default"/>
        <w:jc w:val="both"/>
        <w:rPr>
          <w:b/>
          <w:sz w:val="28"/>
          <w:szCs w:val="28"/>
        </w:rPr>
      </w:pPr>
    </w:p>
    <w:p w:rsidR="007D101E" w:rsidRDefault="007D101E" w:rsidP="007D101E">
      <w:pPr>
        <w:spacing w:after="0" w:line="240" w:lineRule="auto"/>
        <w:jc w:val="both"/>
        <w:rPr>
          <w:rFonts w:ascii="Calibri" w:eastAsia="Calibri" w:hAnsi="Calibri" w:cs="Calibri"/>
          <w:b/>
          <w:sz w:val="28"/>
          <w:szCs w:val="28"/>
        </w:rPr>
      </w:pPr>
      <w:r>
        <w:rPr>
          <w:rFonts w:cstheme="minorHAnsi"/>
          <w:b/>
          <w:sz w:val="28"/>
          <w:szCs w:val="28"/>
        </w:rPr>
        <w:t xml:space="preserve">------Punto </w:t>
      </w:r>
      <w:r w:rsidR="00C76819">
        <w:rPr>
          <w:rFonts w:cstheme="minorHAnsi"/>
          <w:b/>
          <w:sz w:val="28"/>
          <w:szCs w:val="28"/>
        </w:rPr>
        <w:t>quinto</w:t>
      </w:r>
      <w:r>
        <w:rPr>
          <w:rFonts w:ascii="Calibri" w:eastAsia="Calibri" w:hAnsi="Calibri" w:cs="Calibri"/>
          <w:b/>
          <w:sz w:val="28"/>
          <w:szCs w:val="28"/>
        </w:rPr>
        <w:t>:</w:t>
      </w:r>
      <w:r>
        <w:rPr>
          <w:rFonts w:ascii="Calibri" w:eastAsia="Calibri" w:hAnsi="Calibri" w:cs="Calibri"/>
          <w:sz w:val="28"/>
          <w:szCs w:val="28"/>
        </w:rPr>
        <w:t xml:space="preserve"> Asuntos Generales</w:t>
      </w:r>
      <w:r>
        <w:rPr>
          <w:rFonts w:ascii="Calibri" w:eastAsia="Calibri" w:hAnsi="Calibri" w:cs="Calibri"/>
          <w:b/>
          <w:sz w:val="28"/>
          <w:szCs w:val="28"/>
        </w:rPr>
        <w:t>.----------------------------------------------------------------------------------------------------------------------------------------------------------</w:t>
      </w:r>
    </w:p>
    <w:p w:rsidR="007D101E" w:rsidRDefault="007D101E" w:rsidP="007D101E">
      <w:pPr>
        <w:spacing w:after="0" w:line="240" w:lineRule="auto"/>
        <w:jc w:val="both"/>
        <w:rPr>
          <w:rFonts w:ascii="Calibri" w:eastAsia="Calibri" w:hAnsi="Calibri" w:cs="Calibri"/>
          <w:sz w:val="28"/>
          <w:szCs w:val="28"/>
        </w:rPr>
      </w:pPr>
    </w:p>
    <w:p w:rsidR="007D101E" w:rsidRDefault="007D101E" w:rsidP="007D101E">
      <w:pPr>
        <w:spacing w:after="0" w:line="240" w:lineRule="auto"/>
        <w:jc w:val="both"/>
        <w:rPr>
          <w:rFonts w:ascii="Calibri" w:eastAsia="Calibri" w:hAnsi="Calibri" w:cs="Calibri"/>
          <w:b/>
          <w:sz w:val="28"/>
          <w:szCs w:val="28"/>
        </w:rPr>
      </w:pPr>
      <w:r>
        <w:rPr>
          <w:rFonts w:ascii="Calibri" w:eastAsia="Calibri" w:hAnsi="Calibri" w:cs="Calibri"/>
          <w:b/>
          <w:sz w:val="28"/>
          <w:szCs w:val="28"/>
        </w:rPr>
        <w:t xml:space="preserve">-------Punto </w:t>
      </w:r>
      <w:r w:rsidR="00C76819">
        <w:rPr>
          <w:rFonts w:ascii="Calibri" w:eastAsia="Calibri" w:hAnsi="Calibri" w:cs="Calibri"/>
          <w:b/>
          <w:sz w:val="28"/>
          <w:szCs w:val="28"/>
        </w:rPr>
        <w:t>sexto</w:t>
      </w:r>
      <w:r>
        <w:rPr>
          <w:rFonts w:ascii="Calibri" w:eastAsia="Calibri" w:hAnsi="Calibri" w:cs="Calibri"/>
          <w:b/>
          <w:sz w:val="28"/>
          <w:szCs w:val="28"/>
        </w:rPr>
        <w:t>:</w:t>
      </w:r>
      <w:r>
        <w:rPr>
          <w:rFonts w:ascii="Calibri" w:eastAsia="Calibri" w:hAnsi="Calibri" w:cs="Calibri"/>
          <w:sz w:val="28"/>
          <w:szCs w:val="28"/>
        </w:rPr>
        <w:t xml:space="preserve"> Clausura de sesión </w:t>
      </w:r>
      <w:r>
        <w:rPr>
          <w:rFonts w:ascii="Calibri" w:eastAsia="Calibri" w:hAnsi="Calibri" w:cs="Calibri"/>
          <w:b/>
          <w:sz w:val="28"/>
          <w:szCs w:val="28"/>
        </w:rPr>
        <w:t>-----------------------------------------------------------------------------------------------------------------------------------------------------------</w:t>
      </w:r>
    </w:p>
    <w:p w:rsidR="007D101E" w:rsidRDefault="007D101E" w:rsidP="007D101E">
      <w:pPr>
        <w:spacing w:after="0" w:line="240" w:lineRule="auto"/>
        <w:jc w:val="both"/>
        <w:rPr>
          <w:rFonts w:ascii="Calibri" w:eastAsia="Calibri" w:hAnsi="Calibri" w:cs="Calibri"/>
          <w:b/>
          <w:sz w:val="28"/>
          <w:szCs w:val="28"/>
        </w:rPr>
      </w:pPr>
    </w:p>
    <w:p w:rsidR="007D101E" w:rsidRDefault="007D101E" w:rsidP="007D101E">
      <w:pPr>
        <w:spacing w:after="0"/>
        <w:jc w:val="both"/>
        <w:rPr>
          <w:sz w:val="28"/>
          <w:szCs w:val="28"/>
        </w:rPr>
      </w:pPr>
      <w:r>
        <w:rPr>
          <w:sz w:val="28"/>
          <w:szCs w:val="28"/>
        </w:rPr>
        <w:t xml:space="preserve">--------Acto seguido el </w:t>
      </w:r>
      <w:r>
        <w:rPr>
          <w:b/>
          <w:sz w:val="28"/>
          <w:szCs w:val="28"/>
        </w:rPr>
        <w:t xml:space="preserve">Presidente Municipal, </w:t>
      </w:r>
      <w:r w:rsidR="00A336E0">
        <w:rPr>
          <w:b/>
          <w:sz w:val="28"/>
          <w:szCs w:val="28"/>
        </w:rPr>
        <w:t xml:space="preserve">el </w:t>
      </w:r>
      <w:r>
        <w:rPr>
          <w:b/>
          <w:sz w:val="28"/>
          <w:szCs w:val="28"/>
        </w:rPr>
        <w:t>C. Eleazar Medina Chávez</w:t>
      </w:r>
      <w:r>
        <w:rPr>
          <w:sz w:val="28"/>
          <w:szCs w:val="28"/>
        </w:rPr>
        <w:t xml:space="preserve">, solicita se de lectura, punto por punto de lo ya mencionados para que se dicte la resolución a ello, pidiendo al Secretario Gral. Y Sindico que lo someta a votación. </w:t>
      </w:r>
      <w:r>
        <w:rPr>
          <w:b/>
          <w:sz w:val="28"/>
          <w:szCs w:val="28"/>
        </w:rPr>
        <w:t xml:space="preserve">El Secretario Gral. Y Síndico del H. Ayuntamiento, C. Fortunato Sandoval Farías. </w:t>
      </w:r>
      <w:r>
        <w:rPr>
          <w:sz w:val="28"/>
          <w:szCs w:val="28"/>
        </w:rPr>
        <w:t xml:space="preserve">Pide la votación e informa al Presidente Municipal, la C. Eleazar Medina Chávez, el sentido en que se sometió el voto. </w:t>
      </w:r>
      <w:r>
        <w:rPr>
          <w:b/>
          <w:sz w:val="28"/>
          <w:szCs w:val="28"/>
        </w:rPr>
        <w:t>--------------------------------------------------------------------------------------------</w:t>
      </w:r>
      <w:r w:rsidR="00DE0DE7">
        <w:rPr>
          <w:b/>
          <w:sz w:val="28"/>
          <w:szCs w:val="28"/>
        </w:rPr>
        <w:t>-------------------------------</w:t>
      </w:r>
      <w:r>
        <w:rPr>
          <w:b/>
          <w:sz w:val="28"/>
          <w:szCs w:val="28"/>
        </w:rPr>
        <w:t>-</w:t>
      </w:r>
    </w:p>
    <w:p w:rsidR="007D101E" w:rsidRDefault="007D101E" w:rsidP="007D101E">
      <w:pPr>
        <w:spacing w:after="0"/>
        <w:jc w:val="both"/>
        <w:rPr>
          <w:sz w:val="28"/>
          <w:szCs w:val="28"/>
        </w:rPr>
      </w:pPr>
    </w:p>
    <w:p w:rsidR="007D101E" w:rsidRDefault="007D101E" w:rsidP="007D101E">
      <w:pPr>
        <w:spacing w:after="0"/>
        <w:jc w:val="both"/>
        <w:rPr>
          <w:sz w:val="28"/>
          <w:szCs w:val="28"/>
        </w:rPr>
      </w:pPr>
      <w:r>
        <w:rPr>
          <w:sz w:val="28"/>
          <w:szCs w:val="28"/>
        </w:rPr>
        <w:t>-------</w:t>
      </w:r>
      <w:r>
        <w:rPr>
          <w:b/>
          <w:sz w:val="28"/>
          <w:szCs w:val="28"/>
        </w:rPr>
        <w:t>En relación al primer punto del orden del día,</w:t>
      </w:r>
      <w:r>
        <w:rPr>
          <w:sz w:val="28"/>
          <w:szCs w:val="28"/>
        </w:rPr>
        <w:t xml:space="preserve"> el Secretario Gral. Y Síndico del Ayuntamiento, </w:t>
      </w:r>
      <w:r>
        <w:rPr>
          <w:b/>
          <w:sz w:val="28"/>
          <w:szCs w:val="28"/>
        </w:rPr>
        <w:t>C. 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Pr>
          <w:b/>
          <w:sz w:val="28"/>
          <w:szCs w:val="28"/>
        </w:rPr>
        <w:t xml:space="preserve"> -------------------------------------------------------------------------------------------------------------------------------------------------------------</w:t>
      </w:r>
    </w:p>
    <w:p w:rsidR="007D101E" w:rsidRDefault="007D101E" w:rsidP="007D101E">
      <w:pPr>
        <w:spacing w:after="0"/>
        <w:jc w:val="both"/>
        <w:rPr>
          <w:sz w:val="28"/>
          <w:szCs w:val="28"/>
        </w:rPr>
      </w:pPr>
    </w:p>
    <w:p w:rsidR="007D101E" w:rsidRPr="004D2F53" w:rsidRDefault="007D101E" w:rsidP="007D101E">
      <w:pPr>
        <w:jc w:val="both"/>
        <w:rPr>
          <w:b/>
          <w:sz w:val="28"/>
          <w:szCs w:val="28"/>
        </w:rPr>
      </w:pPr>
      <w:r>
        <w:rPr>
          <w:b/>
          <w:sz w:val="28"/>
          <w:szCs w:val="28"/>
        </w:rPr>
        <w:t>--- En relación al segundo  punto del orden del día</w:t>
      </w:r>
      <w:r>
        <w:rPr>
          <w:sz w:val="28"/>
          <w:szCs w:val="28"/>
        </w:rPr>
        <w:t xml:space="preserve">, el Secretario General y Síndico el </w:t>
      </w:r>
      <w:r>
        <w:rPr>
          <w:b/>
          <w:sz w:val="28"/>
          <w:szCs w:val="28"/>
        </w:rPr>
        <w:t>C. Fortunato Sandoval Farías,</w:t>
      </w:r>
      <w:r>
        <w:rPr>
          <w:sz w:val="28"/>
          <w:szCs w:val="28"/>
        </w:rPr>
        <w:t xml:space="preserve"> da lectura a la propuesta de aprobación: referente a dar lectura del acta anterior,  como de su ratificación. Declara abierta la discusión y en su caso aprobación de la propuesta de referencia, sírvase manifestar su voto, una vez discutido  </w:t>
      </w:r>
      <w:r>
        <w:rPr>
          <w:b/>
          <w:sz w:val="28"/>
          <w:szCs w:val="28"/>
        </w:rPr>
        <w:t>este es aprobado por decisión unánime.------------- ------------------------------------------------------------------------------------------------------------------------------------------------</w:t>
      </w:r>
    </w:p>
    <w:p w:rsidR="007D101E" w:rsidRDefault="007D101E" w:rsidP="007D101E">
      <w:pPr>
        <w:jc w:val="both"/>
        <w:rPr>
          <w:sz w:val="28"/>
          <w:szCs w:val="28"/>
        </w:rPr>
      </w:pPr>
      <w:r>
        <w:rPr>
          <w:b/>
          <w:sz w:val="28"/>
          <w:szCs w:val="28"/>
        </w:rPr>
        <w:t xml:space="preserve">---En relación al tercer punto del orden del día, </w:t>
      </w:r>
      <w:r>
        <w:rPr>
          <w:sz w:val="28"/>
          <w:szCs w:val="28"/>
        </w:rPr>
        <w:t xml:space="preserve">el Secretario General y Sindico del H. Ayuntamiento, </w:t>
      </w:r>
      <w:r>
        <w:rPr>
          <w:b/>
          <w:sz w:val="28"/>
          <w:szCs w:val="28"/>
        </w:rPr>
        <w:t>C. Fortunato Sandoval Farías.</w:t>
      </w:r>
      <w:r>
        <w:rPr>
          <w:sz w:val="28"/>
          <w:szCs w:val="28"/>
        </w:rPr>
        <w:t xml:space="preserve"> Somete  aprobación la sesión extraordinaria celebrada el </w:t>
      </w:r>
      <w:r w:rsidR="00C050C9">
        <w:rPr>
          <w:sz w:val="28"/>
          <w:szCs w:val="28"/>
        </w:rPr>
        <w:t xml:space="preserve">día 01 de Junio </w:t>
      </w:r>
      <w:r w:rsidR="00C50F31">
        <w:rPr>
          <w:sz w:val="28"/>
          <w:szCs w:val="28"/>
        </w:rPr>
        <w:t xml:space="preserve"> de</w:t>
      </w:r>
      <w:r w:rsidR="00C76819">
        <w:rPr>
          <w:sz w:val="28"/>
          <w:szCs w:val="28"/>
        </w:rPr>
        <w:t xml:space="preserve"> 2017 dos mil diecisiete</w:t>
      </w:r>
      <w:r>
        <w:rPr>
          <w:sz w:val="28"/>
          <w:szCs w:val="28"/>
        </w:rPr>
        <w:t xml:space="preserve">. Declara abierta la discusión de la propuesta de referencia, </w:t>
      </w:r>
      <w:r>
        <w:rPr>
          <w:sz w:val="28"/>
          <w:szCs w:val="28"/>
        </w:rPr>
        <w:lastRenderedPageBreak/>
        <w:t xml:space="preserve">sírvase manifestar su voto, una vez discutido  </w:t>
      </w:r>
      <w:r>
        <w:rPr>
          <w:b/>
          <w:sz w:val="28"/>
          <w:szCs w:val="28"/>
        </w:rPr>
        <w:t>este es aprobado por decisión unánime</w:t>
      </w:r>
      <w:r>
        <w:rPr>
          <w:sz w:val="28"/>
          <w:szCs w:val="28"/>
        </w:rPr>
        <w:t xml:space="preserve">. </w:t>
      </w:r>
      <w:r>
        <w:rPr>
          <w:b/>
          <w:sz w:val="28"/>
          <w:szCs w:val="28"/>
        </w:rPr>
        <w:t>----------------------------------------------</w:t>
      </w:r>
      <w:r w:rsidR="00C76819">
        <w:rPr>
          <w:b/>
          <w:sz w:val="28"/>
          <w:szCs w:val="28"/>
        </w:rPr>
        <w:t>---------------</w:t>
      </w:r>
      <w:r>
        <w:rPr>
          <w:b/>
          <w:sz w:val="28"/>
          <w:szCs w:val="28"/>
        </w:rPr>
        <w:t>-------</w:t>
      </w:r>
      <w:r w:rsidR="00C50F31">
        <w:rPr>
          <w:b/>
          <w:sz w:val="28"/>
          <w:szCs w:val="28"/>
        </w:rPr>
        <w:t>----------------------------------------------------------------------------------------------------------------------</w:t>
      </w:r>
      <w:r>
        <w:rPr>
          <w:b/>
          <w:sz w:val="28"/>
          <w:szCs w:val="28"/>
        </w:rPr>
        <w:t>-</w:t>
      </w:r>
    </w:p>
    <w:p w:rsidR="00C050C9" w:rsidRPr="00EB7E34" w:rsidRDefault="007D101E" w:rsidP="00C050C9">
      <w:pPr>
        <w:pStyle w:val="Default"/>
        <w:jc w:val="both"/>
        <w:rPr>
          <w:rFonts w:asciiTheme="minorHAnsi" w:hAnsiTheme="minorHAnsi"/>
          <w:sz w:val="28"/>
          <w:szCs w:val="28"/>
        </w:rPr>
      </w:pPr>
      <w:r>
        <w:rPr>
          <w:rFonts w:ascii="Calibri" w:eastAsia="Calibri" w:hAnsi="Calibri" w:cs="Times New Roman"/>
          <w:b/>
          <w:sz w:val="28"/>
          <w:szCs w:val="28"/>
        </w:rPr>
        <w:t>---En relación al cuarto punto del orden del día</w:t>
      </w:r>
      <w:r>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C. Fortunato Sandoval Farías</w:t>
      </w:r>
      <w:r>
        <w:rPr>
          <w:rFonts w:ascii="Calibri" w:eastAsia="Calibri" w:hAnsi="Calibri" w:cs="Times New Roman"/>
          <w:sz w:val="28"/>
          <w:szCs w:val="28"/>
        </w:rPr>
        <w:t xml:space="preserve">. Solicita el desahogo referente a la propuesta del </w:t>
      </w:r>
      <w:r>
        <w:rPr>
          <w:rFonts w:ascii="Calibri" w:eastAsia="Calibri" w:hAnsi="Calibri" w:cs="Times New Roman"/>
          <w:b/>
          <w:sz w:val="28"/>
          <w:szCs w:val="28"/>
        </w:rPr>
        <w:t>C. Eleazar Medina Chávez,</w:t>
      </w:r>
      <w:r w:rsidR="00C76819" w:rsidRPr="00C76819">
        <w:rPr>
          <w:sz w:val="28"/>
          <w:szCs w:val="28"/>
        </w:rPr>
        <w:t xml:space="preserve"> </w:t>
      </w:r>
      <w:r w:rsidR="00C050C9" w:rsidRPr="00EB7E34">
        <w:rPr>
          <w:rFonts w:asciiTheme="minorHAnsi" w:hAnsiTheme="minorHAnsi"/>
          <w:sz w:val="28"/>
          <w:szCs w:val="28"/>
        </w:rPr>
        <w:t xml:space="preserve">el numero de  decreto 26373/LXI/17  emitido por EL CONGRESO DEL ESTADO donde se REFORMAN LOS ARTÍCULOS 6, 12, 13, 18, 70, 73, 74 Y 75, TODOS DE LA CONSTITUCIÓN POLÍTICA DEL ESTADO DE JALISCO.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La letra dice:</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ARTÍCULO ÚNICO. Que reforma los artículos 6, 12, 13, 18, 70, 73, 74 y 75, todos de la Constitución Política del Estado de Jalisco.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Artículo 6. …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I…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a) </w:t>
      </w:r>
      <w:proofErr w:type="gramStart"/>
      <w:r w:rsidRPr="00EB7E34">
        <w:rPr>
          <w:rFonts w:asciiTheme="minorHAnsi" w:hAnsiTheme="minorHAnsi"/>
          <w:sz w:val="28"/>
          <w:szCs w:val="28"/>
        </w:rPr>
        <w:t>a</w:t>
      </w:r>
      <w:proofErr w:type="gramEnd"/>
      <w:r w:rsidRPr="00EB7E34">
        <w:rPr>
          <w:rFonts w:asciiTheme="minorHAnsi" w:hAnsiTheme="minorHAnsi"/>
          <w:sz w:val="28"/>
          <w:szCs w:val="28"/>
        </w:rPr>
        <w:t xml:space="preserve"> b)…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II…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a) a d)…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e) Cuando residan en el extranjero, votar para elegir Gobernador del Estado y Diputados locales por el principio de representación proporcional, en los términos que establezcan las leyes; y </w:t>
      </w:r>
    </w:p>
    <w:p w:rsidR="00C050C9" w:rsidRPr="00EB7E34" w:rsidRDefault="00C050C9" w:rsidP="00C050C9">
      <w:pPr>
        <w:pStyle w:val="Default"/>
        <w:jc w:val="both"/>
        <w:rPr>
          <w:rFonts w:asciiTheme="minorHAnsi" w:hAnsiTheme="minorHAnsi"/>
          <w:sz w:val="28"/>
          <w:szCs w:val="28"/>
        </w:rPr>
      </w:pPr>
      <w:proofErr w:type="gramStart"/>
      <w:r w:rsidRPr="00EB7E34">
        <w:rPr>
          <w:rFonts w:asciiTheme="minorHAnsi" w:hAnsiTheme="minorHAnsi"/>
          <w:sz w:val="28"/>
          <w:szCs w:val="28"/>
        </w:rPr>
        <w:t>f) …</w:t>
      </w:r>
      <w:proofErr w:type="gramEnd"/>
      <w:r w:rsidRPr="00EB7E34">
        <w:rPr>
          <w:rFonts w:asciiTheme="minorHAnsi" w:hAnsiTheme="minorHAnsi"/>
          <w:sz w:val="28"/>
          <w:szCs w:val="28"/>
        </w:rPr>
        <w:t xml:space="preserve">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III…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Artículo 12. …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I. a XIV...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XV…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a) </w:t>
      </w:r>
      <w:proofErr w:type="gramStart"/>
      <w:r w:rsidRPr="00EB7E34">
        <w:rPr>
          <w:rFonts w:asciiTheme="minorHAnsi" w:hAnsiTheme="minorHAnsi"/>
          <w:sz w:val="28"/>
          <w:szCs w:val="28"/>
        </w:rPr>
        <w:t>a</w:t>
      </w:r>
      <w:proofErr w:type="gramEnd"/>
      <w:r w:rsidRPr="00EB7E34">
        <w:rPr>
          <w:rFonts w:asciiTheme="minorHAnsi" w:hAnsiTheme="minorHAnsi"/>
          <w:sz w:val="28"/>
          <w:szCs w:val="28"/>
        </w:rPr>
        <w:t xml:space="preserve"> b)… 2 </w:t>
      </w:r>
    </w:p>
    <w:p w:rsidR="00C050C9" w:rsidRPr="00EB7E34" w:rsidRDefault="00C050C9" w:rsidP="00C050C9">
      <w:pPr>
        <w:pStyle w:val="Default"/>
        <w:jc w:val="both"/>
        <w:rPr>
          <w:rFonts w:asciiTheme="minorHAnsi" w:hAnsiTheme="minorHAnsi"/>
          <w:sz w:val="28"/>
          <w:szCs w:val="28"/>
        </w:rPr>
      </w:pP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c) Se reciban o utilicen recursos de procedencia ilícita o recursos públicos ya sean económicos o materiales en las campañas; o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d)…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XVI</w:t>
      </w:r>
      <w:proofErr w:type="gramStart"/>
      <w:r w:rsidRPr="00EB7E34">
        <w:rPr>
          <w:rFonts w:asciiTheme="minorHAnsi" w:hAnsiTheme="minorHAnsi"/>
          <w:sz w:val="28"/>
          <w:szCs w:val="28"/>
        </w:rPr>
        <w:t>. …</w:t>
      </w:r>
      <w:proofErr w:type="gramEnd"/>
      <w:r w:rsidRPr="00EB7E34">
        <w:rPr>
          <w:rFonts w:asciiTheme="minorHAnsi" w:hAnsiTheme="minorHAnsi"/>
          <w:sz w:val="28"/>
          <w:szCs w:val="28"/>
        </w:rPr>
        <w:t xml:space="preserve">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Artículo 13. ...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I. a III. ...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IV. La ley establecerá las condiciones y mecanismos para que los partidos políticos estatales y nacionales tengan acceso al financiamiento público local destinado al cumplimiento de sus fines. El financiamiento público estatal para los partidos políticos nacionales o estatales que mantengan su registro después de cada elección, se compondrán de las </w:t>
      </w:r>
      <w:proofErr w:type="spellStart"/>
      <w:r w:rsidRPr="00EB7E34">
        <w:rPr>
          <w:rFonts w:asciiTheme="minorHAnsi" w:hAnsiTheme="minorHAnsi"/>
          <w:sz w:val="28"/>
          <w:szCs w:val="28"/>
        </w:rPr>
        <w:t>ministraciones</w:t>
      </w:r>
      <w:proofErr w:type="spellEnd"/>
      <w:r w:rsidRPr="00EB7E34">
        <w:rPr>
          <w:rFonts w:asciiTheme="minorHAnsi" w:hAnsiTheme="minorHAnsi"/>
          <w:sz w:val="28"/>
          <w:szCs w:val="28"/>
        </w:rPr>
        <w:t xml:space="preserve"> destinadas al sostenimiento de sus actividades ordinarias permanentes, las tendientes a la obtención del voto en año de elecciones, así como para actividades específicas de conformidad a las siguientes bases: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a) El financiamiento público para partidos políticos locales que mantengan su registro después de cada elección, se otorgará conforme a lo establecido en </w:t>
      </w:r>
      <w:r w:rsidRPr="00EB7E34">
        <w:rPr>
          <w:rFonts w:asciiTheme="minorHAnsi" w:hAnsiTheme="minorHAnsi"/>
          <w:sz w:val="28"/>
          <w:szCs w:val="28"/>
        </w:rPr>
        <w:lastRenderedPageBreak/>
        <w:t xml:space="preserve">el artículo 51 de la Ley General de Partidos Políticos. Los partidos políticos nacionales que mantengan su acreditación en el estado después de cada elección, tendrán derecho a recibir financiamiento público estatal para financiar los gastos de las actividades ordinarias por lo que en los años que no se celebren elecciones en el estado, se fijará anualmente multiplicando el padrón electoral local, por el veinte por ciento del valor diario de la Unidad de Medida y Actualización. El 30% de la 3 </w:t>
      </w:r>
    </w:p>
    <w:p w:rsidR="00C050C9" w:rsidRPr="00EB7E34" w:rsidRDefault="00C050C9" w:rsidP="00C050C9">
      <w:pPr>
        <w:pStyle w:val="Default"/>
        <w:jc w:val="both"/>
        <w:rPr>
          <w:rFonts w:asciiTheme="minorHAnsi" w:hAnsiTheme="minorHAnsi"/>
          <w:sz w:val="28"/>
          <w:szCs w:val="28"/>
        </w:rPr>
      </w:pPr>
    </w:p>
    <w:p w:rsidR="00C050C9" w:rsidRPr="00EB7E34" w:rsidRDefault="00C050C9" w:rsidP="00C050C9">
      <w:pPr>
        <w:pStyle w:val="Default"/>
        <w:jc w:val="both"/>
        <w:rPr>
          <w:rFonts w:asciiTheme="minorHAnsi" w:hAnsiTheme="minorHAnsi"/>
          <w:sz w:val="28"/>
          <w:szCs w:val="28"/>
        </w:rPr>
      </w:pPr>
      <w:proofErr w:type="gramStart"/>
      <w:r w:rsidRPr="00EB7E34">
        <w:rPr>
          <w:rFonts w:asciiTheme="minorHAnsi" w:hAnsiTheme="minorHAnsi"/>
          <w:sz w:val="28"/>
          <w:szCs w:val="28"/>
        </w:rPr>
        <w:t>cantidad</w:t>
      </w:r>
      <w:proofErr w:type="gramEnd"/>
      <w:r w:rsidRPr="00EB7E34">
        <w:rPr>
          <w:rFonts w:asciiTheme="minorHAnsi" w:hAnsiTheme="minorHAnsi"/>
          <w:sz w:val="28"/>
          <w:szCs w:val="28"/>
        </w:rPr>
        <w:t xml:space="preserve"> que resulte de acuerdo con lo señalado anteriormente, se distribuirá entre los partidos políticos en forma igualitaria, y el 70% restante de acuerdo con el porcentaje de votos que hubieren obtenido en la elección de diputados inmediata anterior. En años electorales el financiamiento para actividades ordinarias, se fijará anualmente, multiplicando el número total de los votos válidos obtenidos en la elección a diputados, por el sesenta y cinco por ciento del valor diario de la Unidad de Medida y Actualización. El 30% de la cantidad que resulte de acuerdo con lo señalado anteriormente, se distribuirá entre los partidos políticos en forma igualitaria, y el 70% restante de acuerdo con el porcentaje de votos que hubieren obtenido en la elección de diputados inmediata anterior.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b) El financiamiento público para las actividades tendientes a la obtención del voto durante el año en que se elijan gobernador, diputados locales y ayuntamientos, equivaldrá al cincuenta por ciento del financiamiento público que corresponda a cada partido político por actividades ordinarias en ese mismo año; cuando solo se elijan diputados locales y ayuntamientos, equivaldrá al treinta por ciento del financiamiento por actividades ordinarias. Este financiamiento se otorgará independientemente del que corresponda conforme al inciso anterior, y </w:t>
      </w:r>
    </w:p>
    <w:p w:rsidR="00C050C9" w:rsidRPr="00EB7E34" w:rsidRDefault="00C050C9" w:rsidP="00C050C9">
      <w:pPr>
        <w:pStyle w:val="Default"/>
        <w:jc w:val="both"/>
        <w:rPr>
          <w:rFonts w:asciiTheme="minorHAnsi" w:hAnsiTheme="minorHAnsi"/>
          <w:sz w:val="28"/>
          <w:szCs w:val="28"/>
        </w:rPr>
      </w:pPr>
      <w:proofErr w:type="gramStart"/>
      <w:r w:rsidRPr="00EB7E34">
        <w:rPr>
          <w:rFonts w:asciiTheme="minorHAnsi" w:hAnsiTheme="minorHAnsi"/>
          <w:sz w:val="28"/>
          <w:szCs w:val="28"/>
        </w:rPr>
        <w:t>c) ...</w:t>
      </w:r>
      <w:proofErr w:type="gramEnd"/>
      <w:r w:rsidRPr="00EB7E34">
        <w:rPr>
          <w:rFonts w:asciiTheme="minorHAnsi" w:hAnsiTheme="minorHAnsi"/>
          <w:sz w:val="28"/>
          <w:szCs w:val="28"/>
        </w:rPr>
        <w:t xml:space="preserve">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 </w:t>
      </w:r>
    </w:p>
    <w:p w:rsidR="00C050C9" w:rsidRPr="00EB7E34" w:rsidRDefault="00C050C9" w:rsidP="00C050C9">
      <w:pPr>
        <w:pStyle w:val="Default"/>
        <w:jc w:val="both"/>
        <w:rPr>
          <w:rFonts w:asciiTheme="minorHAnsi" w:hAnsiTheme="minorHAnsi"/>
          <w:sz w:val="28"/>
          <w:szCs w:val="28"/>
        </w:rPr>
      </w:pPr>
      <w:proofErr w:type="gramStart"/>
      <w:r w:rsidRPr="00EB7E34">
        <w:rPr>
          <w:rFonts w:asciiTheme="minorHAnsi" w:hAnsiTheme="minorHAnsi"/>
          <w:sz w:val="28"/>
          <w:szCs w:val="28"/>
        </w:rPr>
        <w:t>V. ...</w:t>
      </w:r>
      <w:proofErr w:type="gramEnd"/>
      <w:r w:rsidRPr="00EB7E34">
        <w:rPr>
          <w:rFonts w:asciiTheme="minorHAnsi" w:hAnsiTheme="minorHAnsi"/>
          <w:sz w:val="28"/>
          <w:szCs w:val="28"/>
        </w:rPr>
        <w:t xml:space="preserve">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VI. a IX. ...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Artículo 18. El Congreso se compondrá de veinte diputados electos por el principio de mayoría relativa y dieciocho electos según el principio de representación proporcional.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 4 </w:t>
      </w:r>
    </w:p>
    <w:p w:rsidR="00C050C9" w:rsidRPr="00EB7E34" w:rsidRDefault="00C050C9" w:rsidP="00C050C9">
      <w:pPr>
        <w:pStyle w:val="Default"/>
        <w:jc w:val="both"/>
        <w:rPr>
          <w:rFonts w:asciiTheme="minorHAnsi" w:hAnsiTheme="minorHAnsi"/>
          <w:sz w:val="28"/>
          <w:szCs w:val="28"/>
        </w:rPr>
      </w:pP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Artículo 70…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I. a VII. …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VIII. Los conflictos o diferencias laborales entre el Instituto Electoral y sus trabajadores;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IX...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Artículo 73…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I…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II…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Es obligación de los partidos políticos y candidatos independientes, que en las listas de candidatos a presidente, regidores y síndico municipales sea respetado el principio de paridad de género, en el que las fórmulas de </w:t>
      </w:r>
      <w:r w:rsidRPr="00EB7E34">
        <w:rPr>
          <w:rFonts w:asciiTheme="minorHAnsi" w:hAnsiTheme="minorHAnsi"/>
          <w:sz w:val="28"/>
          <w:szCs w:val="28"/>
        </w:rPr>
        <w:lastRenderedPageBreak/>
        <w:t xml:space="preserve">candidatos se alternarán por género y cada candidato propietario a presidente, regidor o síndico tenga un suplente del mismo género.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Es obligación que el cincuenta por ciento de las candidaturas a presidentes municipales que postulen los partidos políticos y coaliciones en el estado deberá ser de un mismo género.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Para garantizar el derecho de los pueblos y comunidades indígenas, la ley determinará lo conducente a efecto de que en las planillas de candidatos a munícipes participen ciudadanos integrantes de esas poblaciones;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III…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IV…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Tratándose del Presidente Municipal y Síndico que pretendan ser postulados para un segundo periodo deberán separarse del cargo al menos con noventa días de anticipación al día de la jornada electoral.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V…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Artículo 74. …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I. a VIII. …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IX. No ser servidor público del municipio de que se trate, a no ser que se separe del cargo noventa días antes de la elección, salvo que se trate de regidores que buscan reelegirse. Si se trata del funcionario encargado de la Hacienda Municipal, es preciso que haya rendido sus cuentas al Congreso del Estado por conducto de la Auditoría Superior del Estado de Jalisco. </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Artículo 75. Sólo tendrán derecho a participar en el procedimiento de asignación de regidores de representación proporcional los partidos políticos, coaliciones o planillas de candidatos independientes que no hubieren obtenido la mayoría, y obtengan cuando menos el tres punto cinco por ciento de la votación total emitida. En el caso de los partidos políticos se requerirá adicionalmente que hubieren registrado planillas en el número de ayuntamientos que determine la ley. La ley establecerá los procedimientos y requisitos para realizar la asignación a que se refiere este artículo. </w:t>
      </w:r>
    </w:p>
    <w:p w:rsidR="00C050C9" w:rsidRPr="00A452A6" w:rsidRDefault="00C050C9" w:rsidP="00C050C9">
      <w:pPr>
        <w:pStyle w:val="Default"/>
        <w:jc w:val="both"/>
        <w:rPr>
          <w:rFonts w:asciiTheme="minorHAnsi" w:hAnsiTheme="minorHAnsi"/>
          <w:sz w:val="28"/>
          <w:szCs w:val="28"/>
          <w:lang w:val="en-US"/>
        </w:rPr>
      </w:pPr>
      <w:r w:rsidRPr="00A452A6">
        <w:rPr>
          <w:rFonts w:asciiTheme="minorHAnsi" w:hAnsiTheme="minorHAnsi"/>
          <w:sz w:val="28"/>
          <w:szCs w:val="28"/>
          <w:lang w:val="en-US"/>
        </w:rPr>
        <w:t>T R A N S I T O R I O S</w:t>
      </w:r>
    </w:p>
    <w:p w:rsidR="00C050C9" w:rsidRPr="00EB7E34" w:rsidRDefault="00C050C9" w:rsidP="00C050C9">
      <w:pPr>
        <w:pStyle w:val="Default"/>
        <w:jc w:val="both"/>
        <w:rPr>
          <w:rFonts w:asciiTheme="minorHAnsi" w:hAnsiTheme="minorHAnsi"/>
          <w:sz w:val="28"/>
          <w:szCs w:val="28"/>
        </w:rPr>
      </w:pPr>
      <w:r w:rsidRPr="00EB7E34">
        <w:rPr>
          <w:rFonts w:asciiTheme="minorHAnsi" w:hAnsiTheme="minorHAnsi"/>
          <w:sz w:val="28"/>
          <w:szCs w:val="28"/>
        </w:rPr>
        <w:t xml:space="preserve">PRIMERO. El presente decreto entrará en vigor el día de su publicación en el periódico oficial “El Estado de Jalisco”, salvo por lo dispuesto en el artículo siguiente. </w:t>
      </w:r>
    </w:p>
    <w:p w:rsidR="007D101E" w:rsidRDefault="00C050C9" w:rsidP="00C050C9">
      <w:pPr>
        <w:pStyle w:val="Default"/>
        <w:jc w:val="both"/>
        <w:rPr>
          <w:b/>
          <w:sz w:val="28"/>
          <w:szCs w:val="28"/>
        </w:rPr>
      </w:pPr>
      <w:r w:rsidRPr="00EB7E34">
        <w:rPr>
          <w:rFonts w:asciiTheme="minorHAnsi" w:hAnsiTheme="minorHAnsi"/>
          <w:sz w:val="28"/>
          <w:szCs w:val="28"/>
        </w:rPr>
        <w:t xml:space="preserve">SEGUNDO. La reforma al artículo 13, fracción IV, de la Constitución Política del Estado entrará en vigor en julio de 2018. </w:t>
      </w:r>
      <w:r w:rsidR="007D101E" w:rsidRPr="00EB7E34">
        <w:rPr>
          <w:rFonts w:asciiTheme="minorHAnsi" w:hAnsiTheme="minorHAnsi"/>
          <w:sz w:val="28"/>
          <w:szCs w:val="28"/>
        </w:rPr>
        <w:t xml:space="preserve">Declara abierta la discusión de la propuesta de referencia, sírvase manifestar su voto, una vez discutido  </w:t>
      </w:r>
      <w:r w:rsidR="007D101E" w:rsidRPr="00EB7E34">
        <w:rPr>
          <w:rFonts w:asciiTheme="minorHAnsi" w:hAnsiTheme="minorHAnsi"/>
          <w:b/>
          <w:sz w:val="28"/>
          <w:szCs w:val="28"/>
        </w:rPr>
        <w:t>este es aprobado por decisión unánime</w:t>
      </w:r>
      <w:r w:rsidR="007D101E">
        <w:rPr>
          <w:sz w:val="28"/>
          <w:szCs w:val="28"/>
        </w:rPr>
        <w:t xml:space="preserve">. </w:t>
      </w:r>
      <w:r w:rsidR="007D101E">
        <w:rPr>
          <w:b/>
          <w:sz w:val="28"/>
          <w:szCs w:val="28"/>
        </w:rPr>
        <w:t>----</w:t>
      </w:r>
      <w:r w:rsidR="00DE0DE7">
        <w:rPr>
          <w:b/>
          <w:sz w:val="28"/>
          <w:szCs w:val="28"/>
        </w:rPr>
        <w:t>-------------------------------------------------------------------------------------</w:t>
      </w:r>
      <w:r w:rsidR="00C50F31">
        <w:rPr>
          <w:b/>
          <w:sz w:val="28"/>
          <w:szCs w:val="28"/>
        </w:rPr>
        <w:t>---------</w:t>
      </w:r>
      <w:r>
        <w:rPr>
          <w:b/>
          <w:sz w:val="28"/>
          <w:szCs w:val="28"/>
        </w:rPr>
        <w:t>----------------------------------------------</w:t>
      </w:r>
    </w:p>
    <w:p w:rsidR="00C050C9" w:rsidRPr="004D2F53" w:rsidRDefault="00C050C9" w:rsidP="00C050C9">
      <w:pPr>
        <w:pStyle w:val="Default"/>
        <w:jc w:val="both"/>
        <w:rPr>
          <w:b/>
        </w:rPr>
      </w:pPr>
    </w:p>
    <w:p w:rsidR="007D101E" w:rsidRDefault="007D101E" w:rsidP="007D101E">
      <w:pPr>
        <w:spacing w:after="0"/>
        <w:jc w:val="both"/>
        <w:rPr>
          <w:b/>
          <w:sz w:val="28"/>
          <w:szCs w:val="28"/>
        </w:rPr>
      </w:pPr>
      <w:r>
        <w:rPr>
          <w:sz w:val="28"/>
          <w:szCs w:val="28"/>
        </w:rPr>
        <w:t>-------</w:t>
      </w:r>
      <w:r>
        <w:rPr>
          <w:b/>
          <w:sz w:val="28"/>
          <w:szCs w:val="28"/>
        </w:rPr>
        <w:t>En relación al</w:t>
      </w:r>
      <w:r>
        <w:rPr>
          <w:rFonts w:ascii="Calibri" w:eastAsia="Calibri" w:hAnsi="Calibri" w:cs="Calibri"/>
          <w:b/>
          <w:sz w:val="28"/>
          <w:szCs w:val="28"/>
        </w:rPr>
        <w:t xml:space="preserve"> </w:t>
      </w:r>
      <w:r w:rsidR="003E6ABC">
        <w:rPr>
          <w:rFonts w:ascii="Calibri" w:eastAsia="Calibri" w:hAnsi="Calibri" w:cs="Calibri"/>
          <w:b/>
          <w:sz w:val="28"/>
          <w:szCs w:val="28"/>
        </w:rPr>
        <w:t>quinto</w:t>
      </w:r>
      <w:r>
        <w:rPr>
          <w:rFonts w:ascii="Calibri" w:eastAsia="Calibri" w:hAnsi="Calibri" w:cs="Times New Roman"/>
          <w:b/>
          <w:sz w:val="28"/>
          <w:szCs w:val="28"/>
        </w:rPr>
        <w:t xml:space="preserve"> punto del orden del día</w:t>
      </w:r>
      <w:r>
        <w:rPr>
          <w:sz w:val="28"/>
          <w:szCs w:val="28"/>
        </w:rPr>
        <w:t xml:space="preserve">, el Síndico y Secretario Gral. </w:t>
      </w:r>
      <w:r w:rsidR="003E6ABC">
        <w:rPr>
          <w:sz w:val="28"/>
          <w:szCs w:val="28"/>
        </w:rPr>
        <w:t>El</w:t>
      </w:r>
      <w:r>
        <w:rPr>
          <w:sz w:val="28"/>
          <w:szCs w:val="28"/>
        </w:rPr>
        <w:t xml:space="preserve"> </w:t>
      </w:r>
      <w:r>
        <w:rPr>
          <w:b/>
          <w:sz w:val="28"/>
          <w:szCs w:val="28"/>
        </w:rPr>
        <w:t>C.</w:t>
      </w:r>
      <w:r>
        <w:rPr>
          <w:sz w:val="28"/>
          <w:szCs w:val="28"/>
        </w:rPr>
        <w:t xml:space="preserve"> </w:t>
      </w:r>
      <w:r>
        <w:rPr>
          <w:b/>
          <w:sz w:val="28"/>
          <w:szCs w:val="28"/>
        </w:rPr>
        <w:t>Fortunato Sandoval Farías,</w:t>
      </w:r>
      <w:r>
        <w:rPr>
          <w:sz w:val="28"/>
          <w:szCs w:val="28"/>
        </w:rPr>
        <w:t xml:space="preserve"> Somete el desahogo ref</w:t>
      </w:r>
      <w:r w:rsidR="003E6ABC">
        <w:rPr>
          <w:sz w:val="28"/>
          <w:szCs w:val="28"/>
        </w:rPr>
        <w:t>erente a los asuntos generales</w:t>
      </w:r>
      <w:r>
        <w:rPr>
          <w:sz w:val="28"/>
          <w:szCs w:val="28"/>
        </w:rPr>
        <w:t xml:space="preserve">. Declara abierta la discusión y en su caso aprobación de la propuesta de referencia, sírvase manifestar si existe asunto a tratar,  una vez discutido  y sin existir otro asunto </w:t>
      </w:r>
      <w:r>
        <w:rPr>
          <w:b/>
          <w:sz w:val="28"/>
          <w:szCs w:val="28"/>
        </w:rPr>
        <w:t>este es aprobado por decisión unánime.-------------------------------- -------------------------------------------------------------------------</w:t>
      </w:r>
    </w:p>
    <w:p w:rsidR="004D2F53" w:rsidRDefault="004D2F53" w:rsidP="007D101E">
      <w:pPr>
        <w:spacing w:after="0"/>
        <w:jc w:val="both"/>
        <w:rPr>
          <w:b/>
          <w:sz w:val="28"/>
          <w:szCs w:val="28"/>
        </w:rPr>
      </w:pPr>
    </w:p>
    <w:p w:rsidR="007D101E" w:rsidRDefault="007D101E" w:rsidP="007D101E">
      <w:pPr>
        <w:spacing w:after="0"/>
        <w:jc w:val="both"/>
        <w:rPr>
          <w:sz w:val="28"/>
          <w:szCs w:val="28"/>
        </w:rPr>
      </w:pPr>
      <w:r>
        <w:rPr>
          <w:sz w:val="28"/>
          <w:szCs w:val="28"/>
        </w:rPr>
        <w:t>------</w:t>
      </w:r>
      <w:r>
        <w:rPr>
          <w:b/>
          <w:sz w:val="28"/>
          <w:szCs w:val="28"/>
        </w:rPr>
        <w:t xml:space="preserve">En relación al </w:t>
      </w:r>
      <w:r w:rsidR="003E6ABC">
        <w:rPr>
          <w:b/>
          <w:sz w:val="28"/>
          <w:szCs w:val="28"/>
        </w:rPr>
        <w:t>sexto</w:t>
      </w:r>
      <w:r>
        <w:rPr>
          <w:b/>
          <w:sz w:val="28"/>
          <w:szCs w:val="28"/>
        </w:rPr>
        <w:t xml:space="preserve"> punto del orden del día</w:t>
      </w:r>
      <w:r>
        <w:rPr>
          <w:sz w:val="28"/>
          <w:szCs w:val="28"/>
        </w:rPr>
        <w:t xml:space="preserve">, no habiendo más asuntos que tratar, </w:t>
      </w:r>
      <w:r>
        <w:rPr>
          <w:b/>
          <w:sz w:val="28"/>
          <w:szCs w:val="28"/>
        </w:rPr>
        <w:t xml:space="preserve">siendo </w:t>
      </w:r>
      <w:r w:rsidRPr="006D4256">
        <w:rPr>
          <w:b/>
          <w:sz w:val="28"/>
          <w:szCs w:val="28"/>
        </w:rPr>
        <w:t xml:space="preserve">las </w:t>
      </w:r>
      <w:r w:rsidR="006D4256">
        <w:rPr>
          <w:b/>
          <w:sz w:val="28"/>
          <w:szCs w:val="28"/>
        </w:rPr>
        <w:t>11:16 am once horas dieciséis minutos</w:t>
      </w:r>
      <w:r w:rsidRPr="006D4256">
        <w:rPr>
          <w:b/>
          <w:sz w:val="28"/>
          <w:szCs w:val="28"/>
        </w:rPr>
        <w:t xml:space="preserve"> día</w:t>
      </w:r>
      <w:r>
        <w:rPr>
          <w:b/>
          <w:sz w:val="28"/>
          <w:szCs w:val="28"/>
        </w:rPr>
        <w:t xml:space="preserve"> </w:t>
      </w:r>
      <w:r w:rsidR="00C050C9">
        <w:rPr>
          <w:b/>
          <w:sz w:val="28"/>
          <w:szCs w:val="28"/>
        </w:rPr>
        <w:t xml:space="preserve">01 primero </w:t>
      </w:r>
      <w:r w:rsidR="00C050C9">
        <w:rPr>
          <w:b/>
          <w:sz w:val="28"/>
          <w:szCs w:val="28"/>
        </w:rPr>
        <w:lastRenderedPageBreak/>
        <w:t>de Junio</w:t>
      </w:r>
      <w:r w:rsidR="003E6ABC">
        <w:rPr>
          <w:b/>
          <w:sz w:val="28"/>
          <w:szCs w:val="28"/>
        </w:rPr>
        <w:t xml:space="preserve"> de 2017 dos mil diecisiete</w:t>
      </w:r>
      <w:r>
        <w:rPr>
          <w:b/>
          <w:sz w:val="28"/>
          <w:szCs w:val="28"/>
        </w:rPr>
        <w:t xml:space="preserve">, el Presidente Municipal, el C. Eleazar Medina Chávez, declara: “clausurada esta sesión </w:t>
      </w:r>
      <w:r w:rsidR="00EF5801">
        <w:rPr>
          <w:b/>
          <w:sz w:val="28"/>
          <w:szCs w:val="28"/>
        </w:rPr>
        <w:t>extra</w:t>
      </w:r>
      <w:r>
        <w:rPr>
          <w:b/>
          <w:sz w:val="28"/>
          <w:szCs w:val="28"/>
        </w:rPr>
        <w:t>ordinaria de H. Ayuntamiento”</w:t>
      </w:r>
      <w:r>
        <w:rPr>
          <w:sz w:val="28"/>
          <w:szCs w:val="28"/>
        </w:rPr>
        <w:t xml:space="preserve">. </w:t>
      </w:r>
      <w:r>
        <w:rPr>
          <w:b/>
          <w:sz w:val="28"/>
          <w:szCs w:val="28"/>
        </w:rPr>
        <w:t>----------------------</w:t>
      </w:r>
      <w:r w:rsidR="003E6ABC">
        <w:rPr>
          <w:b/>
          <w:sz w:val="28"/>
          <w:szCs w:val="28"/>
        </w:rPr>
        <w:t>---------------------</w:t>
      </w:r>
      <w:r>
        <w:rPr>
          <w:b/>
          <w:sz w:val="28"/>
          <w:szCs w:val="28"/>
        </w:rPr>
        <w:t>---------------------</w:t>
      </w:r>
      <w:r w:rsidR="00C050C9">
        <w:rPr>
          <w:b/>
          <w:sz w:val="28"/>
          <w:szCs w:val="28"/>
        </w:rPr>
        <w:t>--------</w:t>
      </w:r>
    </w:p>
    <w:p w:rsidR="007D101E" w:rsidRDefault="007D101E" w:rsidP="007D101E">
      <w:pPr>
        <w:spacing w:after="0"/>
        <w:jc w:val="both"/>
        <w:rPr>
          <w:sz w:val="28"/>
          <w:szCs w:val="28"/>
        </w:rPr>
      </w:pPr>
    </w:p>
    <w:p w:rsidR="003E6ABC" w:rsidRPr="00C050C9" w:rsidRDefault="007D101E" w:rsidP="007D101E">
      <w:pPr>
        <w:spacing w:after="0"/>
        <w:jc w:val="both"/>
        <w:rPr>
          <w:b/>
          <w:sz w:val="28"/>
          <w:szCs w:val="28"/>
        </w:rPr>
      </w:pPr>
      <w:r>
        <w:rPr>
          <w:sz w:val="28"/>
          <w:szCs w:val="28"/>
        </w:rPr>
        <w:t xml:space="preserve">Levantándose la presente acta, en cumplimiento a lo dispuesto por los artículos anterior mente citados. </w:t>
      </w:r>
      <w:r>
        <w:rPr>
          <w:b/>
          <w:sz w:val="28"/>
          <w:szCs w:val="28"/>
        </w:rPr>
        <w:t>Artículos 53 fracción 1 y 3, de la Ley de Gobierno de Administración Pública Municipal de Estado de Jalisco. “Doy fe”: el Secretario  General y Sindico del H. Ayuntamiento de Santa María del Oro, Jalisco.-------------------------------------------------------------------------------------------------------------------------------</w:t>
      </w:r>
      <w:r>
        <w:rPr>
          <w:sz w:val="28"/>
          <w:szCs w:val="28"/>
        </w:rPr>
        <w:t xml:space="preserve"> </w:t>
      </w:r>
      <w:r>
        <w:rPr>
          <w:b/>
          <w:sz w:val="28"/>
          <w:szCs w:val="28"/>
        </w:rPr>
        <w:t>-------------------------------------------------------------</w:t>
      </w:r>
    </w:p>
    <w:p w:rsidR="003E6ABC" w:rsidRDefault="003E6ABC" w:rsidP="007D101E">
      <w:pPr>
        <w:spacing w:after="0"/>
        <w:jc w:val="both"/>
        <w:rPr>
          <w:sz w:val="28"/>
          <w:szCs w:val="28"/>
        </w:rPr>
      </w:pPr>
    </w:p>
    <w:p w:rsidR="007D101E" w:rsidRDefault="007D101E" w:rsidP="003E6ABC">
      <w:pPr>
        <w:spacing w:after="0"/>
        <w:jc w:val="center"/>
        <w:rPr>
          <w:sz w:val="28"/>
          <w:szCs w:val="28"/>
        </w:rPr>
      </w:pPr>
      <w:r>
        <w:rPr>
          <w:sz w:val="28"/>
          <w:szCs w:val="28"/>
        </w:rPr>
        <w:t>---</w:t>
      </w:r>
      <w:r>
        <w:rPr>
          <w:b/>
          <w:sz w:val="36"/>
          <w:szCs w:val="36"/>
        </w:rPr>
        <w:t>H. Ayuntamiento de Santa María del Oro, Jalisco</w:t>
      </w:r>
      <w:r>
        <w:rPr>
          <w:sz w:val="28"/>
          <w:szCs w:val="28"/>
        </w:rPr>
        <w:t>.---</w:t>
      </w:r>
    </w:p>
    <w:p w:rsidR="003E6ABC" w:rsidRDefault="003E6ABC" w:rsidP="003E6ABC">
      <w:pPr>
        <w:spacing w:after="0"/>
        <w:jc w:val="center"/>
        <w:rPr>
          <w:sz w:val="28"/>
          <w:szCs w:val="28"/>
        </w:rPr>
      </w:pPr>
    </w:p>
    <w:p w:rsidR="003E6ABC" w:rsidRDefault="003E6ABC" w:rsidP="003E6ABC">
      <w:pPr>
        <w:spacing w:after="0"/>
        <w:jc w:val="center"/>
        <w:rPr>
          <w:sz w:val="28"/>
          <w:szCs w:val="28"/>
        </w:rPr>
      </w:pPr>
    </w:p>
    <w:p w:rsidR="007D101E" w:rsidRDefault="007D101E" w:rsidP="007D101E">
      <w:pPr>
        <w:tabs>
          <w:tab w:val="left" w:pos="8700"/>
        </w:tabs>
        <w:ind w:right="-700"/>
        <w:jc w:val="center"/>
        <w:rPr>
          <w:sz w:val="26"/>
          <w:szCs w:val="26"/>
        </w:rPr>
      </w:pPr>
    </w:p>
    <w:p w:rsidR="007D101E" w:rsidRDefault="007D101E" w:rsidP="007D101E">
      <w:pPr>
        <w:spacing w:after="0"/>
        <w:jc w:val="center"/>
        <w:rPr>
          <w:b/>
        </w:rPr>
      </w:pPr>
      <w:r>
        <w:rPr>
          <w:b/>
        </w:rPr>
        <w:t>---------------------------------------------</w:t>
      </w:r>
    </w:p>
    <w:p w:rsidR="007D101E" w:rsidRDefault="007D101E" w:rsidP="007D101E">
      <w:pPr>
        <w:spacing w:after="0"/>
        <w:jc w:val="center"/>
        <w:rPr>
          <w:b/>
          <w:sz w:val="24"/>
          <w:szCs w:val="24"/>
        </w:rPr>
      </w:pPr>
      <w:r>
        <w:rPr>
          <w:b/>
          <w:sz w:val="20"/>
          <w:szCs w:val="20"/>
        </w:rPr>
        <w:t>C</w:t>
      </w:r>
      <w:r>
        <w:rPr>
          <w:b/>
          <w:sz w:val="24"/>
          <w:szCs w:val="24"/>
        </w:rPr>
        <w:t>. Eleazar Medina Chávez</w:t>
      </w:r>
    </w:p>
    <w:p w:rsidR="007D101E" w:rsidRDefault="007D101E" w:rsidP="007D101E">
      <w:pPr>
        <w:spacing w:after="0"/>
        <w:jc w:val="center"/>
        <w:rPr>
          <w:b/>
          <w:sz w:val="24"/>
          <w:szCs w:val="24"/>
        </w:rPr>
      </w:pPr>
      <w:r>
        <w:rPr>
          <w:b/>
          <w:sz w:val="24"/>
          <w:szCs w:val="24"/>
        </w:rPr>
        <w:t>Presidente Municipal</w:t>
      </w:r>
    </w:p>
    <w:p w:rsidR="007D101E" w:rsidRDefault="007D101E" w:rsidP="007D101E">
      <w:pPr>
        <w:spacing w:after="0"/>
        <w:jc w:val="center"/>
        <w:rPr>
          <w:sz w:val="24"/>
          <w:szCs w:val="24"/>
        </w:rPr>
      </w:pPr>
    </w:p>
    <w:p w:rsidR="003E6ABC" w:rsidRDefault="003E6ABC" w:rsidP="007D101E">
      <w:pPr>
        <w:spacing w:after="0"/>
        <w:jc w:val="center"/>
        <w:rPr>
          <w:sz w:val="24"/>
          <w:szCs w:val="24"/>
        </w:rPr>
      </w:pPr>
    </w:p>
    <w:p w:rsidR="003E6ABC" w:rsidRDefault="003E6ABC" w:rsidP="007D101E">
      <w:pPr>
        <w:spacing w:after="0"/>
        <w:jc w:val="center"/>
        <w:rPr>
          <w:sz w:val="24"/>
          <w:szCs w:val="24"/>
        </w:rPr>
      </w:pPr>
    </w:p>
    <w:p w:rsidR="007D101E" w:rsidRDefault="007D101E" w:rsidP="007D101E">
      <w:pPr>
        <w:spacing w:after="0"/>
        <w:rPr>
          <w:sz w:val="24"/>
          <w:szCs w:val="24"/>
        </w:rPr>
      </w:pPr>
    </w:p>
    <w:p w:rsidR="007D101E" w:rsidRDefault="007D101E" w:rsidP="007D101E">
      <w:pPr>
        <w:spacing w:after="0"/>
        <w:jc w:val="center"/>
        <w:rPr>
          <w:b/>
          <w:sz w:val="24"/>
          <w:szCs w:val="24"/>
        </w:rPr>
      </w:pPr>
      <w:r>
        <w:rPr>
          <w:b/>
          <w:sz w:val="24"/>
          <w:szCs w:val="24"/>
        </w:rPr>
        <w:t>-------------------------------------------------</w:t>
      </w:r>
      <w:r>
        <w:rPr>
          <w:b/>
          <w:sz w:val="24"/>
          <w:szCs w:val="24"/>
        </w:rPr>
        <w:tab/>
        <w:t xml:space="preserve">               ---------------------------------------------</w:t>
      </w:r>
    </w:p>
    <w:p w:rsidR="007D101E" w:rsidRDefault="00F164BA" w:rsidP="00F164BA">
      <w:pPr>
        <w:spacing w:after="0"/>
        <w:rPr>
          <w:b/>
          <w:sz w:val="24"/>
          <w:szCs w:val="24"/>
        </w:rPr>
      </w:pPr>
      <w:r>
        <w:rPr>
          <w:b/>
          <w:sz w:val="24"/>
          <w:szCs w:val="24"/>
        </w:rPr>
        <w:t xml:space="preserve">         </w:t>
      </w:r>
      <w:r w:rsidR="007D101E">
        <w:rPr>
          <w:b/>
          <w:sz w:val="24"/>
          <w:szCs w:val="24"/>
        </w:rPr>
        <w:t xml:space="preserve">C. </w:t>
      </w:r>
      <w:proofErr w:type="spellStart"/>
      <w:r w:rsidR="007D101E">
        <w:rPr>
          <w:b/>
          <w:sz w:val="24"/>
          <w:szCs w:val="24"/>
        </w:rPr>
        <w:t>Angelica</w:t>
      </w:r>
      <w:proofErr w:type="spellEnd"/>
      <w:r w:rsidR="007D101E">
        <w:rPr>
          <w:b/>
          <w:sz w:val="24"/>
          <w:szCs w:val="24"/>
        </w:rPr>
        <w:t xml:space="preserve"> María Barajas Vaca                     </w:t>
      </w:r>
      <w:r>
        <w:rPr>
          <w:b/>
          <w:sz w:val="24"/>
          <w:szCs w:val="24"/>
        </w:rPr>
        <w:t xml:space="preserve">                     </w:t>
      </w:r>
      <w:r w:rsidR="007D101E">
        <w:rPr>
          <w:b/>
          <w:sz w:val="24"/>
          <w:szCs w:val="24"/>
        </w:rPr>
        <w:t>C. Leonel González Barajas</w:t>
      </w:r>
    </w:p>
    <w:p w:rsidR="007D101E" w:rsidRDefault="007D101E" w:rsidP="007D101E">
      <w:pPr>
        <w:spacing w:after="0"/>
        <w:jc w:val="center"/>
        <w:rPr>
          <w:b/>
          <w:sz w:val="24"/>
          <w:szCs w:val="24"/>
        </w:rPr>
      </w:pPr>
      <w:r>
        <w:rPr>
          <w:b/>
          <w:sz w:val="24"/>
          <w:szCs w:val="24"/>
        </w:rPr>
        <w:t xml:space="preserve">Regidor                                                                  </w:t>
      </w:r>
      <w:r w:rsidR="00F164BA">
        <w:rPr>
          <w:b/>
          <w:sz w:val="24"/>
          <w:szCs w:val="24"/>
        </w:rPr>
        <w:t xml:space="preserve">           </w:t>
      </w:r>
      <w:proofErr w:type="spellStart"/>
      <w:r>
        <w:rPr>
          <w:b/>
          <w:sz w:val="24"/>
          <w:szCs w:val="24"/>
        </w:rPr>
        <w:t>Regidor</w:t>
      </w:r>
      <w:proofErr w:type="spellEnd"/>
      <w:r>
        <w:rPr>
          <w:b/>
          <w:sz w:val="24"/>
          <w:szCs w:val="24"/>
        </w:rPr>
        <w:t>.</w:t>
      </w:r>
    </w:p>
    <w:p w:rsidR="007D101E" w:rsidRDefault="007D101E" w:rsidP="007D101E">
      <w:pPr>
        <w:jc w:val="both"/>
        <w:rPr>
          <w:b/>
          <w:sz w:val="24"/>
          <w:szCs w:val="24"/>
        </w:rPr>
      </w:pPr>
    </w:p>
    <w:p w:rsidR="003E6ABC" w:rsidRDefault="003E6ABC" w:rsidP="007D101E">
      <w:pPr>
        <w:jc w:val="both"/>
        <w:rPr>
          <w:b/>
          <w:sz w:val="24"/>
          <w:szCs w:val="24"/>
        </w:rPr>
      </w:pPr>
    </w:p>
    <w:p w:rsidR="007D101E" w:rsidRDefault="007D101E" w:rsidP="007D101E">
      <w:pPr>
        <w:jc w:val="center"/>
        <w:rPr>
          <w:b/>
          <w:sz w:val="24"/>
          <w:szCs w:val="24"/>
        </w:rPr>
      </w:pPr>
    </w:p>
    <w:p w:rsidR="007D101E" w:rsidRDefault="007D101E" w:rsidP="007D101E">
      <w:pPr>
        <w:spacing w:after="0"/>
        <w:jc w:val="center"/>
        <w:rPr>
          <w:b/>
          <w:sz w:val="24"/>
          <w:szCs w:val="24"/>
        </w:rPr>
      </w:pPr>
      <w:r>
        <w:rPr>
          <w:b/>
          <w:sz w:val="24"/>
          <w:szCs w:val="24"/>
        </w:rPr>
        <w:t xml:space="preserve">-----------------------------------------------                       </w:t>
      </w:r>
      <w:r>
        <w:rPr>
          <w:b/>
          <w:sz w:val="24"/>
          <w:szCs w:val="24"/>
        </w:rPr>
        <w:tab/>
        <w:t>-----------------------------------------</w:t>
      </w:r>
    </w:p>
    <w:p w:rsidR="007D101E" w:rsidRDefault="007D101E" w:rsidP="007D101E">
      <w:pPr>
        <w:spacing w:after="0"/>
        <w:jc w:val="center"/>
        <w:rPr>
          <w:b/>
          <w:sz w:val="24"/>
          <w:szCs w:val="24"/>
        </w:rPr>
      </w:pPr>
      <w:r>
        <w:rPr>
          <w:b/>
          <w:sz w:val="24"/>
          <w:szCs w:val="24"/>
        </w:rPr>
        <w:t xml:space="preserve"> </w:t>
      </w:r>
      <w:r w:rsidR="00F164BA">
        <w:rPr>
          <w:b/>
          <w:sz w:val="24"/>
          <w:szCs w:val="24"/>
        </w:rPr>
        <w:t xml:space="preserve">    </w:t>
      </w:r>
      <w:r>
        <w:rPr>
          <w:b/>
          <w:sz w:val="24"/>
          <w:szCs w:val="24"/>
        </w:rPr>
        <w:t>C. Alma Rosa López Cháv</w:t>
      </w:r>
      <w:r w:rsidR="00F164BA">
        <w:rPr>
          <w:b/>
          <w:sz w:val="24"/>
          <w:szCs w:val="24"/>
        </w:rPr>
        <w:t xml:space="preserve">ez        </w:t>
      </w:r>
      <w:r w:rsidR="00F164BA">
        <w:rPr>
          <w:b/>
          <w:sz w:val="24"/>
          <w:szCs w:val="24"/>
        </w:rPr>
        <w:tab/>
        <w:t xml:space="preserve">                        </w:t>
      </w:r>
      <w:r>
        <w:rPr>
          <w:b/>
          <w:sz w:val="24"/>
          <w:szCs w:val="24"/>
        </w:rPr>
        <w:t xml:space="preserve"> C. Benjamín Chávez Mendoza</w:t>
      </w:r>
    </w:p>
    <w:p w:rsidR="007D101E" w:rsidRDefault="007D101E" w:rsidP="007D101E">
      <w:pPr>
        <w:spacing w:after="0"/>
        <w:rPr>
          <w:b/>
          <w:sz w:val="24"/>
          <w:szCs w:val="24"/>
        </w:rPr>
      </w:pPr>
      <w:r>
        <w:rPr>
          <w:b/>
          <w:sz w:val="24"/>
          <w:szCs w:val="24"/>
        </w:rPr>
        <w:t xml:space="preserve">     </w:t>
      </w:r>
      <w:r w:rsidR="00F164BA">
        <w:rPr>
          <w:b/>
          <w:sz w:val="24"/>
          <w:szCs w:val="24"/>
        </w:rPr>
        <w:t xml:space="preserve">                       </w:t>
      </w:r>
      <w:r>
        <w:rPr>
          <w:b/>
          <w:sz w:val="24"/>
          <w:szCs w:val="24"/>
        </w:rPr>
        <w:t xml:space="preserve">Regidor </w:t>
      </w:r>
      <w:r>
        <w:rPr>
          <w:b/>
          <w:sz w:val="24"/>
          <w:szCs w:val="24"/>
        </w:rPr>
        <w:tab/>
        <w:t xml:space="preserve">                                      </w:t>
      </w:r>
      <w:r w:rsidR="00F164BA">
        <w:rPr>
          <w:b/>
          <w:sz w:val="24"/>
          <w:szCs w:val="24"/>
        </w:rPr>
        <w:t xml:space="preserve">                      </w:t>
      </w:r>
      <w:r>
        <w:rPr>
          <w:b/>
          <w:sz w:val="24"/>
          <w:szCs w:val="24"/>
        </w:rPr>
        <w:t xml:space="preserve">      Regidor</w:t>
      </w:r>
    </w:p>
    <w:p w:rsidR="007D101E" w:rsidRDefault="007D101E" w:rsidP="007D101E">
      <w:pPr>
        <w:jc w:val="center"/>
        <w:rPr>
          <w:b/>
          <w:sz w:val="24"/>
          <w:szCs w:val="24"/>
        </w:rPr>
      </w:pPr>
    </w:p>
    <w:p w:rsidR="007D101E" w:rsidRDefault="007D101E" w:rsidP="007D101E">
      <w:pPr>
        <w:ind w:left="-144"/>
        <w:jc w:val="center"/>
        <w:rPr>
          <w:b/>
          <w:sz w:val="24"/>
          <w:szCs w:val="24"/>
        </w:rPr>
      </w:pPr>
    </w:p>
    <w:p w:rsidR="003E6ABC" w:rsidRDefault="003E6ABC" w:rsidP="007D101E">
      <w:pPr>
        <w:ind w:left="-144"/>
        <w:jc w:val="center"/>
        <w:rPr>
          <w:b/>
          <w:sz w:val="24"/>
          <w:szCs w:val="24"/>
        </w:rPr>
      </w:pPr>
    </w:p>
    <w:p w:rsidR="00C76819" w:rsidRDefault="003E6ABC" w:rsidP="003E6ABC">
      <w:pPr>
        <w:spacing w:after="0"/>
        <w:rPr>
          <w:b/>
          <w:sz w:val="24"/>
          <w:szCs w:val="24"/>
        </w:rPr>
      </w:pPr>
      <w:r>
        <w:rPr>
          <w:b/>
          <w:sz w:val="24"/>
          <w:szCs w:val="24"/>
        </w:rPr>
        <w:t xml:space="preserve">          </w:t>
      </w:r>
      <w:r w:rsidR="007D101E">
        <w:rPr>
          <w:b/>
          <w:sz w:val="24"/>
          <w:szCs w:val="24"/>
        </w:rPr>
        <w:t>-------------------------------------</w:t>
      </w:r>
      <w:r>
        <w:rPr>
          <w:b/>
          <w:sz w:val="24"/>
          <w:szCs w:val="24"/>
        </w:rPr>
        <w:t>---</w:t>
      </w:r>
      <w:r>
        <w:rPr>
          <w:b/>
          <w:sz w:val="24"/>
          <w:szCs w:val="24"/>
        </w:rPr>
        <w:tab/>
        <w:t xml:space="preserve">                </w:t>
      </w:r>
      <w:r w:rsidR="007D101E">
        <w:rPr>
          <w:b/>
          <w:sz w:val="24"/>
          <w:szCs w:val="24"/>
        </w:rPr>
        <w:t xml:space="preserve">      </w:t>
      </w:r>
      <w:r>
        <w:rPr>
          <w:b/>
          <w:sz w:val="24"/>
          <w:szCs w:val="24"/>
        </w:rPr>
        <w:t xml:space="preserve">               </w:t>
      </w:r>
      <w:r w:rsidR="007D101E">
        <w:rPr>
          <w:b/>
          <w:sz w:val="24"/>
          <w:szCs w:val="24"/>
        </w:rPr>
        <w:t xml:space="preserve">  ---------</w:t>
      </w:r>
      <w:r w:rsidR="00C76819">
        <w:rPr>
          <w:b/>
          <w:sz w:val="24"/>
          <w:szCs w:val="24"/>
        </w:rPr>
        <w:t>------------------------------</w:t>
      </w:r>
    </w:p>
    <w:p w:rsidR="007D101E" w:rsidRDefault="007D101E" w:rsidP="00C76819">
      <w:pPr>
        <w:spacing w:after="0"/>
        <w:rPr>
          <w:b/>
          <w:sz w:val="24"/>
          <w:szCs w:val="24"/>
        </w:rPr>
      </w:pPr>
      <w:r>
        <w:rPr>
          <w:b/>
          <w:sz w:val="24"/>
          <w:szCs w:val="24"/>
        </w:rPr>
        <w:t xml:space="preserve">C.    Mayra Adelaida Chávez </w:t>
      </w:r>
      <w:proofErr w:type="spellStart"/>
      <w:r>
        <w:rPr>
          <w:b/>
          <w:sz w:val="24"/>
          <w:szCs w:val="24"/>
        </w:rPr>
        <w:t>Chávez</w:t>
      </w:r>
      <w:proofErr w:type="spellEnd"/>
      <w:r>
        <w:rPr>
          <w:b/>
          <w:sz w:val="24"/>
          <w:szCs w:val="24"/>
        </w:rPr>
        <w:t xml:space="preserve">                    </w:t>
      </w:r>
      <w:r w:rsidR="00C76819">
        <w:rPr>
          <w:b/>
          <w:sz w:val="24"/>
          <w:szCs w:val="24"/>
        </w:rPr>
        <w:t xml:space="preserve">                 </w:t>
      </w:r>
      <w:r>
        <w:rPr>
          <w:b/>
          <w:sz w:val="24"/>
          <w:szCs w:val="24"/>
        </w:rPr>
        <w:t xml:space="preserve"> C. Israel Sandoval Rodríguez</w:t>
      </w:r>
    </w:p>
    <w:p w:rsidR="007D101E" w:rsidRDefault="003E6ABC" w:rsidP="003E6ABC">
      <w:pPr>
        <w:spacing w:after="0"/>
        <w:rPr>
          <w:b/>
          <w:sz w:val="24"/>
          <w:szCs w:val="24"/>
        </w:rPr>
      </w:pPr>
      <w:r>
        <w:rPr>
          <w:b/>
          <w:sz w:val="24"/>
          <w:szCs w:val="24"/>
        </w:rPr>
        <w:t xml:space="preserve">                     </w:t>
      </w:r>
      <w:r w:rsidR="007D101E">
        <w:rPr>
          <w:b/>
          <w:sz w:val="24"/>
          <w:szCs w:val="24"/>
        </w:rPr>
        <w:t xml:space="preserve"> Regidor                                                                        </w:t>
      </w:r>
      <w:r>
        <w:rPr>
          <w:b/>
          <w:sz w:val="24"/>
          <w:szCs w:val="24"/>
        </w:rPr>
        <w:t xml:space="preserve">                 </w:t>
      </w:r>
      <w:r w:rsidR="007D101E">
        <w:rPr>
          <w:b/>
          <w:sz w:val="24"/>
          <w:szCs w:val="24"/>
        </w:rPr>
        <w:t xml:space="preserve"> </w:t>
      </w:r>
      <w:proofErr w:type="spellStart"/>
      <w:r w:rsidR="007D101E">
        <w:rPr>
          <w:b/>
          <w:sz w:val="24"/>
          <w:szCs w:val="24"/>
        </w:rPr>
        <w:t>Regidor</w:t>
      </w:r>
      <w:proofErr w:type="spellEnd"/>
    </w:p>
    <w:p w:rsidR="007D101E" w:rsidRDefault="007D101E" w:rsidP="007D101E">
      <w:pPr>
        <w:spacing w:after="0"/>
        <w:rPr>
          <w:b/>
          <w:sz w:val="24"/>
          <w:szCs w:val="24"/>
        </w:rPr>
      </w:pPr>
    </w:p>
    <w:p w:rsidR="003E6ABC" w:rsidRDefault="003E6ABC" w:rsidP="007D101E">
      <w:pPr>
        <w:spacing w:after="0"/>
        <w:rPr>
          <w:b/>
          <w:sz w:val="24"/>
          <w:szCs w:val="24"/>
        </w:rPr>
      </w:pPr>
    </w:p>
    <w:p w:rsidR="007D101E" w:rsidRDefault="007D101E" w:rsidP="007D101E">
      <w:pPr>
        <w:spacing w:after="0"/>
        <w:jc w:val="center"/>
        <w:rPr>
          <w:b/>
          <w:sz w:val="24"/>
          <w:szCs w:val="24"/>
        </w:rPr>
      </w:pPr>
    </w:p>
    <w:p w:rsidR="007D101E" w:rsidRDefault="007D101E" w:rsidP="007D101E">
      <w:pPr>
        <w:spacing w:after="0"/>
        <w:jc w:val="center"/>
        <w:rPr>
          <w:b/>
          <w:sz w:val="24"/>
          <w:szCs w:val="24"/>
        </w:rPr>
      </w:pPr>
      <w:r>
        <w:rPr>
          <w:b/>
          <w:sz w:val="24"/>
          <w:szCs w:val="24"/>
        </w:rPr>
        <w:t>-------------------------------------------</w:t>
      </w:r>
    </w:p>
    <w:p w:rsidR="007D101E" w:rsidRDefault="007D101E" w:rsidP="007D101E">
      <w:pPr>
        <w:spacing w:after="0"/>
        <w:rPr>
          <w:b/>
          <w:sz w:val="24"/>
          <w:szCs w:val="24"/>
        </w:rPr>
      </w:pPr>
      <w:r>
        <w:rPr>
          <w:b/>
          <w:sz w:val="24"/>
          <w:szCs w:val="24"/>
        </w:rPr>
        <w:t xml:space="preserve">                                                     C. J. Joaquín Cisneros Carranza</w:t>
      </w:r>
      <w:r>
        <w:rPr>
          <w:b/>
          <w:sz w:val="24"/>
          <w:szCs w:val="24"/>
        </w:rPr>
        <w:tab/>
      </w:r>
    </w:p>
    <w:p w:rsidR="007D101E" w:rsidRDefault="007D101E" w:rsidP="007D101E">
      <w:pPr>
        <w:spacing w:after="0"/>
        <w:rPr>
          <w:b/>
          <w:sz w:val="24"/>
          <w:szCs w:val="24"/>
        </w:rPr>
      </w:pPr>
      <w:r>
        <w:rPr>
          <w:b/>
          <w:sz w:val="24"/>
          <w:szCs w:val="24"/>
        </w:rPr>
        <w:t xml:space="preserve">                                               </w:t>
      </w:r>
      <w:r w:rsidR="003E6ABC">
        <w:rPr>
          <w:b/>
          <w:sz w:val="24"/>
          <w:szCs w:val="24"/>
        </w:rPr>
        <w:t xml:space="preserve">                       </w:t>
      </w:r>
      <w:r>
        <w:rPr>
          <w:b/>
          <w:sz w:val="24"/>
          <w:szCs w:val="24"/>
        </w:rPr>
        <w:t xml:space="preserve">   Regidor</w:t>
      </w:r>
    </w:p>
    <w:p w:rsidR="007D101E" w:rsidRDefault="007D101E" w:rsidP="007D101E">
      <w:pPr>
        <w:spacing w:after="0"/>
        <w:rPr>
          <w:b/>
          <w:sz w:val="24"/>
          <w:szCs w:val="24"/>
        </w:rPr>
      </w:pPr>
    </w:p>
    <w:p w:rsidR="007D101E" w:rsidRDefault="007D101E" w:rsidP="007D101E">
      <w:pPr>
        <w:spacing w:after="0"/>
        <w:jc w:val="center"/>
        <w:rPr>
          <w:b/>
          <w:sz w:val="24"/>
          <w:szCs w:val="24"/>
        </w:rPr>
      </w:pPr>
    </w:p>
    <w:p w:rsidR="00C050C9" w:rsidRDefault="00C050C9" w:rsidP="007D101E">
      <w:pPr>
        <w:spacing w:after="0"/>
        <w:jc w:val="center"/>
        <w:rPr>
          <w:b/>
          <w:sz w:val="24"/>
          <w:szCs w:val="24"/>
        </w:rPr>
      </w:pPr>
    </w:p>
    <w:p w:rsidR="00C050C9" w:rsidRDefault="00C050C9" w:rsidP="007D101E">
      <w:pPr>
        <w:spacing w:after="0"/>
        <w:jc w:val="center"/>
        <w:rPr>
          <w:b/>
          <w:sz w:val="24"/>
          <w:szCs w:val="24"/>
        </w:rPr>
      </w:pPr>
    </w:p>
    <w:p w:rsidR="00C050C9" w:rsidRDefault="00C050C9" w:rsidP="007D101E">
      <w:pPr>
        <w:spacing w:after="0"/>
        <w:jc w:val="center"/>
        <w:rPr>
          <w:b/>
          <w:sz w:val="24"/>
          <w:szCs w:val="24"/>
        </w:rPr>
      </w:pPr>
    </w:p>
    <w:p w:rsidR="00C050C9" w:rsidRDefault="00C050C9" w:rsidP="007D101E">
      <w:pPr>
        <w:spacing w:after="0"/>
        <w:jc w:val="center"/>
        <w:rPr>
          <w:b/>
          <w:sz w:val="24"/>
          <w:szCs w:val="24"/>
        </w:rPr>
      </w:pPr>
    </w:p>
    <w:p w:rsidR="00C050C9" w:rsidRDefault="00C050C9" w:rsidP="007D101E">
      <w:pPr>
        <w:spacing w:after="0"/>
        <w:jc w:val="center"/>
        <w:rPr>
          <w:b/>
          <w:sz w:val="24"/>
          <w:szCs w:val="24"/>
        </w:rPr>
      </w:pPr>
    </w:p>
    <w:p w:rsidR="007D101E" w:rsidRDefault="007D101E" w:rsidP="007D101E">
      <w:pPr>
        <w:spacing w:after="0"/>
        <w:jc w:val="center"/>
        <w:rPr>
          <w:b/>
          <w:sz w:val="24"/>
          <w:szCs w:val="24"/>
        </w:rPr>
      </w:pPr>
    </w:p>
    <w:p w:rsidR="007D101E" w:rsidRDefault="007D101E" w:rsidP="007D101E">
      <w:pPr>
        <w:spacing w:after="0"/>
        <w:jc w:val="center"/>
        <w:rPr>
          <w:b/>
          <w:sz w:val="24"/>
          <w:szCs w:val="24"/>
        </w:rPr>
      </w:pPr>
      <w:r>
        <w:rPr>
          <w:b/>
          <w:sz w:val="24"/>
          <w:szCs w:val="24"/>
        </w:rPr>
        <w:t>---------------------------------------------</w:t>
      </w:r>
      <w:r>
        <w:rPr>
          <w:b/>
          <w:sz w:val="24"/>
          <w:szCs w:val="24"/>
        </w:rPr>
        <w:tab/>
        <w:t xml:space="preserve">                           -----------------------------------------</w:t>
      </w:r>
    </w:p>
    <w:p w:rsidR="007D101E" w:rsidRDefault="00C76819" w:rsidP="007D101E">
      <w:pPr>
        <w:tabs>
          <w:tab w:val="left" w:pos="5100"/>
        </w:tabs>
        <w:spacing w:after="0"/>
        <w:rPr>
          <w:b/>
          <w:sz w:val="24"/>
          <w:szCs w:val="24"/>
        </w:rPr>
      </w:pPr>
      <w:r>
        <w:rPr>
          <w:b/>
          <w:sz w:val="24"/>
          <w:szCs w:val="24"/>
        </w:rPr>
        <w:t xml:space="preserve">          </w:t>
      </w:r>
      <w:r w:rsidR="007D101E">
        <w:rPr>
          <w:b/>
          <w:sz w:val="24"/>
          <w:szCs w:val="24"/>
        </w:rPr>
        <w:t>C.</w:t>
      </w:r>
      <w:r>
        <w:rPr>
          <w:b/>
          <w:sz w:val="24"/>
          <w:szCs w:val="24"/>
        </w:rPr>
        <w:t xml:space="preserve"> Lilia Sandoval </w:t>
      </w:r>
      <w:r w:rsidR="00EB7E34">
        <w:rPr>
          <w:b/>
          <w:sz w:val="24"/>
          <w:szCs w:val="24"/>
        </w:rPr>
        <w:t>Chávez</w:t>
      </w:r>
      <w:r>
        <w:rPr>
          <w:b/>
          <w:sz w:val="24"/>
          <w:szCs w:val="24"/>
        </w:rPr>
        <w:t xml:space="preserve"> </w:t>
      </w:r>
      <w:r w:rsidR="007D101E">
        <w:rPr>
          <w:b/>
          <w:sz w:val="24"/>
          <w:szCs w:val="24"/>
        </w:rPr>
        <w:tab/>
      </w:r>
      <w:r>
        <w:rPr>
          <w:b/>
          <w:sz w:val="24"/>
          <w:szCs w:val="24"/>
        </w:rPr>
        <w:t xml:space="preserve">         </w:t>
      </w:r>
      <w:r w:rsidR="007D101E">
        <w:rPr>
          <w:b/>
          <w:sz w:val="24"/>
          <w:szCs w:val="24"/>
        </w:rPr>
        <w:t>C. Gerónimo López Jiménez</w:t>
      </w:r>
    </w:p>
    <w:p w:rsidR="007D101E" w:rsidRDefault="007D101E" w:rsidP="007D101E">
      <w:pPr>
        <w:spacing w:after="0"/>
        <w:jc w:val="center"/>
        <w:rPr>
          <w:b/>
          <w:sz w:val="24"/>
          <w:szCs w:val="24"/>
        </w:rPr>
      </w:pPr>
      <w:r>
        <w:rPr>
          <w:b/>
          <w:sz w:val="24"/>
          <w:szCs w:val="24"/>
        </w:rPr>
        <w:t>Regidor</w:t>
      </w:r>
      <w:r>
        <w:rPr>
          <w:b/>
          <w:sz w:val="24"/>
          <w:szCs w:val="24"/>
        </w:rPr>
        <w:tab/>
        <w:t xml:space="preserve">                                                       </w:t>
      </w:r>
      <w:r w:rsidR="003E6ABC">
        <w:rPr>
          <w:b/>
          <w:sz w:val="24"/>
          <w:szCs w:val="24"/>
        </w:rPr>
        <w:t xml:space="preserve">        </w:t>
      </w:r>
      <w:r>
        <w:rPr>
          <w:b/>
          <w:sz w:val="24"/>
          <w:szCs w:val="24"/>
        </w:rPr>
        <w:t xml:space="preserve"> Regidor</w:t>
      </w:r>
    </w:p>
    <w:p w:rsidR="007D101E" w:rsidRDefault="007D101E" w:rsidP="007D101E">
      <w:pPr>
        <w:rPr>
          <w:b/>
          <w:sz w:val="24"/>
          <w:szCs w:val="24"/>
          <w:highlight w:val="yellow"/>
        </w:rPr>
      </w:pPr>
    </w:p>
    <w:p w:rsidR="007D101E" w:rsidRDefault="007D101E" w:rsidP="007D101E">
      <w:pPr>
        <w:jc w:val="center"/>
        <w:rPr>
          <w:b/>
          <w:sz w:val="24"/>
          <w:szCs w:val="24"/>
        </w:rPr>
      </w:pPr>
      <w:r>
        <w:rPr>
          <w:b/>
          <w:sz w:val="24"/>
          <w:szCs w:val="24"/>
        </w:rPr>
        <w:t>_________________________________</w:t>
      </w:r>
    </w:p>
    <w:p w:rsidR="007D101E" w:rsidRDefault="007D101E" w:rsidP="007D101E">
      <w:pPr>
        <w:spacing w:after="0"/>
        <w:jc w:val="center"/>
        <w:rPr>
          <w:b/>
          <w:sz w:val="24"/>
          <w:szCs w:val="24"/>
        </w:rPr>
      </w:pPr>
      <w:r>
        <w:rPr>
          <w:b/>
          <w:sz w:val="24"/>
          <w:szCs w:val="24"/>
        </w:rPr>
        <w:t>C. Fortunato Sandoval Farías</w:t>
      </w:r>
    </w:p>
    <w:p w:rsidR="007D101E" w:rsidRDefault="007D101E" w:rsidP="007D101E">
      <w:pPr>
        <w:spacing w:after="0"/>
        <w:jc w:val="center"/>
        <w:rPr>
          <w:b/>
          <w:sz w:val="24"/>
          <w:szCs w:val="24"/>
        </w:rPr>
      </w:pPr>
      <w:r>
        <w:rPr>
          <w:b/>
          <w:sz w:val="24"/>
          <w:szCs w:val="24"/>
        </w:rPr>
        <w:t>Secretario General Y Síndico</w:t>
      </w:r>
    </w:p>
    <w:p w:rsidR="0037091B" w:rsidRDefault="007D101E" w:rsidP="007D101E">
      <w:r>
        <w:rPr>
          <w:b/>
          <w:sz w:val="24"/>
          <w:szCs w:val="24"/>
        </w:rPr>
        <w:t>---------------------------------------------------------------------------------------------------------------------------------------------------------------------------------------------------------------------------</w:t>
      </w:r>
      <w:r w:rsidR="00A452A6">
        <w:rPr>
          <w:b/>
          <w:sz w:val="24"/>
          <w:szCs w:val="24"/>
        </w:rPr>
        <w:t>--------------------------------------------------------------------------------------------------------------------------------------------------------------------------------------------------------------------------------------------------------------------------------------------------------------------------------------------------------------------------------------------------------------------------------------------------------------------------------------------------------------------.</w:t>
      </w:r>
    </w:p>
    <w:sectPr w:rsidR="0037091B" w:rsidSect="007D101E">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87840"/>
    <w:multiLevelType w:val="hybridMultilevel"/>
    <w:tmpl w:val="EC1C83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1955AF2"/>
    <w:multiLevelType w:val="hybridMultilevel"/>
    <w:tmpl w:val="1AB64014"/>
    <w:lvl w:ilvl="0" w:tplc="080A0017">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712B5EBF"/>
    <w:multiLevelType w:val="hybridMultilevel"/>
    <w:tmpl w:val="1AB64014"/>
    <w:lvl w:ilvl="0" w:tplc="080A0017">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D101E"/>
    <w:rsid w:val="000C7C34"/>
    <w:rsid w:val="000D5004"/>
    <w:rsid w:val="000E7AEA"/>
    <w:rsid w:val="0019324B"/>
    <w:rsid w:val="001E06D3"/>
    <w:rsid w:val="00244766"/>
    <w:rsid w:val="0026280B"/>
    <w:rsid w:val="00275772"/>
    <w:rsid w:val="002E2441"/>
    <w:rsid w:val="00303CE6"/>
    <w:rsid w:val="0037091B"/>
    <w:rsid w:val="003E6ABC"/>
    <w:rsid w:val="00452BF7"/>
    <w:rsid w:val="0048513D"/>
    <w:rsid w:val="004D2F53"/>
    <w:rsid w:val="005322AA"/>
    <w:rsid w:val="00543352"/>
    <w:rsid w:val="005B54B5"/>
    <w:rsid w:val="006D4256"/>
    <w:rsid w:val="00762CBB"/>
    <w:rsid w:val="007D101E"/>
    <w:rsid w:val="008B3FE5"/>
    <w:rsid w:val="008C6C86"/>
    <w:rsid w:val="00943457"/>
    <w:rsid w:val="00976281"/>
    <w:rsid w:val="009B698D"/>
    <w:rsid w:val="00A336E0"/>
    <w:rsid w:val="00A452A6"/>
    <w:rsid w:val="00A67DE4"/>
    <w:rsid w:val="00BE4826"/>
    <w:rsid w:val="00C01EAE"/>
    <w:rsid w:val="00C050C9"/>
    <w:rsid w:val="00C2262D"/>
    <w:rsid w:val="00C50F31"/>
    <w:rsid w:val="00C76819"/>
    <w:rsid w:val="00CC627B"/>
    <w:rsid w:val="00DE0DE7"/>
    <w:rsid w:val="00E035A7"/>
    <w:rsid w:val="00E66C6D"/>
    <w:rsid w:val="00E8724D"/>
    <w:rsid w:val="00E92408"/>
    <w:rsid w:val="00EB7E34"/>
    <w:rsid w:val="00ED12A8"/>
    <w:rsid w:val="00EF5801"/>
    <w:rsid w:val="00F164BA"/>
    <w:rsid w:val="00F27A3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01E"/>
  </w:style>
  <w:style w:type="paragraph" w:styleId="Ttulo1">
    <w:name w:val="heading 1"/>
    <w:basedOn w:val="Normal"/>
    <w:next w:val="Normal"/>
    <w:link w:val="Ttulo1Car"/>
    <w:uiPriority w:val="9"/>
    <w:qFormat/>
    <w:rsid w:val="00A452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unhideWhenUsed/>
    <w:qFormat/>
    <w:rsid w:val="00A452A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452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7D101E"/>
    <w:pPr>
      <w:spacing w:after="120" w:line="240" w:lineRule="auto"/>
      <w:jc w:val="both"/>
    </w:pPr>
    <w:rPr>
      <w:rFonts w:ascii="Helv" w:eastAsia="Calibri" w:hAnsi="Helv" w:cs="Times New Roman"/>
      <w:szCs w:val="20"/>
      <w:lang w:val="es-ES_tradnl" w:eastAsia="es-ES"/>
    </w:rPr>
  </w:style>
  <w:style w:type="character" w:customStyle="1" w:styleId="TextoindependienteCar">
    <w:name w:val="Texto independiente Car"/>
    <w:basedOn w:val="Fuentedeprrafopredeter"/>
    <w:link w:val="Textoindependiente"/>
    <w:rsid w:val="007D101E"/>
    <w:rPr>
      <w:rFonts w:ascii="Helv" w:eastAsia="Calibri" w:hAnsi="Helv" w:cs="Times New Roman"/>
      <w:szCs w:val="20"/>
      <w:lang w:val="es-ES_tradnl" w:eastAsia="es-ES"/>
    </w:rPr>
  </w:style>
  <w:style w:type="paragraph" w:styleId="Textoindependiente3">
    <w:name w:val="Body Text 3"/>
    <w:basedOn w:val="Normal"/>
    <w:link w:val="Textoindependiente3Car"/>
    <w:semiHidden/>
    <w:unhideWhenUsed/>
    <w:rsid w:val="007D101E"/>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semiHidden/>
    <w:rsid w:val="007D101E"/>
    <w:rPr>
      <w:rFonts w:ascii="Times New Roman" w:eastAsia="Times New Roman" w:hAnsi="Times New Roman" w:cs="Times New Roman"/>
      <w:sz w:val="16"/>
      <w:szCs w:val="16"/>
      <w:lang w:eastAsia="es-ES"/>
    </w:rPr>
  </w:style>
  <w:style w:type="paragraph" w:styleId="Prrafodelista">
    <w:name w:val="List Paragraph"/>
    <w:basedOn w:val="Normal"/>
    <w:uiPriority w:val="34"/>
    <w:qFormat/>
    <w:rsid w:val="00CC627B"/>
    <w:pPr>
      <w:ind w:left="720"/>
      <w:contextualSpacing/>
    </w:pPr>
  </w:style>
  <w:style w:type="paragraph" w:customStyle="1" w:styleId="Default">
    <w:name w:val="Default"/>
    <w:rsid w:val="00C050C9"/>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A452A6"/>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A452A6"/>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A452A6"/>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227761139">
      <w:bodyDiv w:val="1"/>
      <w:marLeft w:val="0"/>
      <w:marRight w:val="0"/>
      <w:marTop w:val="0"/>
      <w:marBottom w:val="0"/>
      <w:divBdr>
        <w:top w:val="none" w:sz="0" w:space="0" w:color="auto"/>
        <w:left w:val="none" w:sz="0" w:space="0" w:color="auto"/>
        <w:bottom w:val="none" w:sz="0" w:space="0" w:color="auto"/>
        <w:right w:val="none" w:sz="0" w:space="0" w:color="auto"/>
      </w:divBdr>
    </w:div>
    <w:div w:id="21397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ACD9B-447B-41E3-9B65-D1683A9C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2517</Words>
  <Characters>13846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2017-06-06T15:27:00Z</cp:lastPrinted>
  <dcterms:created xsi:type="dcterms:W3CDTF">2017-06-05T02:07:00Z</dcterms:created>
  <dcterms:modified xsi:type="dcterms:W3CDTF">2017-06-19T19:44:00Z</dcterms:modified>
</cp:coreProperties>
</file>